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9961F" w14:textId="1CC6A1E7" w:rsidR="007E4D89" w:rsidRPr="00D454F8" w:rsidRDefault="007E4D89" w:rsidP="007E4D89">
      <w:pPr>
        <w:jc w:val="center"/>
        <w:rPr>
          <w:rFonts w:ascii="Times" w:hAnsi="Times" w:cs="Times New Roman"/>
          <w:b/>
          <w:bCs/>
          <w:sz w:val="28"/>
          <w:szCs w:val="28"/>
          <w:lang w:val="en-US"/>
        </w:rPr>
      </w:pPr>
      <w:r w:rsidRPr="00D454F8">
        <w:rPr>
          <w:rFonts w:ascii="Times" w:hAnsi="Times" w:cs="Times New Roman"/>
          <w:b/>
          <w:bCs/>
          <w:sz w:val="28"/>
          <w:szCs w:val="28"/>
          <w:lang w:val="en-US"/>
        </w:rPr>
        <w:t>CIV_ENG_</w:t>
      </w:r>
      <w:r w:rsidR="0057258D">
        <w:rPr>
          <w:rFonts w:ascii="Times" w:hAnsi="Times" w:cs="Times New Roman"/>
          <w:b/>
          <w:bCs/>
          <w:sz w:val="28"/>
          <w:szCs w:val="28"/>
          <w:lang w:val="en-US"/>
        </w:rPr>
        <w:t>4</w:t>
      </w:r>
      <w:r w:rsidRPr="00D454F8">
        <w:rPr>
          <w:rFonts w:ascii="Times" w:hAnsi="Times" w:cs="Times New Roman"/>
          <w:b/>
          <w:bCs/>
          <w:sz w:val="28"/>
          <w:szCs w:val="28"/>
          <w:lang w:val="en-US"/>
        </w:rPr>
        <w:t>50-</w:t>
      </w:r>
      <w:r w:rsidR="0057258D">
        <w:rPr>
          <w:rFonts w:ascii="Times" w:hAnsi="Times" w:cs="Times New Roman"/>
          <w:b/>
          <w:bCs/>
          <w:sz w:val="28"/>
          <w:szCs w:val="28"/>
          <w:lang w:val="en-US"/>
        </w:rPr>
        <w:t>1</w:t>
      </w:r>
    </w:p>
    <w:p w14:paraId="0850E354" w14:textId="0FBB6058" w:rsidR="007E4D89" w:rsidRPr="00D454F8" w:rsidRDefault="0057258D" w:rsidP="007E4D89">
      <w:pPr>
        <w:jc w:val="center"/>
        <w:rPr>
          <w:rFonts w:ascii="Times" w:hAnsi="Times" w:cs="Times New Roman"/>
          <w:b/>
          <w:bCs/>
          <w:sz w:val="28"/>
          <w:szCs w:val="28"/>
          <w:lang w:val="en-US"/>
        </w:rPr>
      </w:pPr>
      <w:r>
        <w:rPr>
          <w:rFonts w:ascii="Times" w:hAnsi="Times" w:cs="Times New Roman"/>
          <w:b/>
          <w:bCs/>
          <w:sz w:val="28"/>
          <w:szCs w:val="28"/>
          <w:lang w:val="en-US"/>
        </w:rPr>
        <w:t>Soil Mechanics I</w:t>
      </w:r>
    </w:p>
    <w:p w14:paraId="222DCC9B" w14:textId="2A821FC1" w:rsidR="007E4D89" w:rsidRPr="00D454F8" w:rsidRDefault="007E4D89" w:rsidP="007E4D89">
      <w:pPr>
        <w:jc w:val="center"/>
        <w:rPr>
          <w:rFonts w:ascii="Times" w:hAnsi="Times" w:cs="Times New Roman"/>
          <w:b/>
          <w:bCs/>
          <w:i/>
          <w:iCs/>
          <w:sz w:val="28"/>
          <w:szCs w:val="28"/>
          <w:lang w:val="en-US"/>
        </w:rPr>
      </w:pPr>
      <w:r w:rsidRPr="00D454F8">
        <w:rPr>
          <w:rFonts w:ascii="Times" w:hAnsi="Times" w:cs="Times New Roman"/>
          <w:b/>
          <w:bCs/>
          <w:i/>
          <w:iCs/>
          <w:sz w:val="28"/>
          <w:szCs w:val="28"/>
          <w:lang w:val="en-US"/>
        </w:rPr>
        <w:t>Fall Quarter 202</w:t>
      </w:r>
      <w:r w:rsidR="0099394A">
        <w:rPr>
          <w:rFonts w:ascii="Times" w:hAnsi="Times" w:cs="Times New Roman"/>
          <w:b/>
          <w:bCs/>
          <w:i/>
          <w:iCs/>
          <w:sz w:val="28"/>
          <w:szCs w:val="28"/>
          <w:lang w:val="en-US"/>
        </w:rPr>
        <w:t>2</w:t>
      </w:r>
    </w:p>
    <w:p w14:paraId="520F2DE6" w14:textId="77777777" w:rsidR="007E4D89" w:rsidRPr="00D454F8" w:rsidRDefault="007E4D89">
      <w:pPr>
        <w:rPr>
          <w:rFonts w:ascii="Times" w:hAnsi="Times"/>
          <w:lang w:val="en-US"/>
        </w:rPr>
      </w:pPr>
    </w:p>
    <w:p w14:paraId="5E7D1E1A" w14:textId="61C3DAAB" w:rsidR="0065505B" w:rsidRDefault="00B00308" w:rsidP="00F17BC0">
      <w:pPr>
        <w:jc w:val="both"/>
        <w:rPr>
          <w:rFonts w:ascii="Times" w:hAnsi="Times" w:cs="Times New Roman"/>
          <w:lang w:val="en-US"/>
        </w:rPr>
      </w:pPr>
      <w:r w:rsidRPr="00D454F8">
        <w:rPr>
          <w:rFonts w:ascii="Times" w:hAnsi="Times" w:cs="Times New Roman"/>
          <w:lang w:val="en-US"/>
        </w:rPr>
        <w:t xml:space="preserve">This course </w:t>
      </w:r>
      <w:r w:rsidR="00B234F4">
        <w:rPr>
          <w:rFonts w:ascii="Times" w:hAnsi="Times" w:cs="Times New Roman"/>
          <w:lang w:val="en-US"/>
        </w:rPr>
        <w:t>addresses</w:t>
      </w:r>
      <w:r w:rsidRPr="00D454F8">
        <w:rPr>
          <w:rFonts w:ascii="Times" w:hAnsi="Times" w:cs="Times New Roman"/>
          <w:lang w:val="en-US"/>
        </w:rPr>
        <w:t xml:space="preserve"> </w:t>
      </w:r>
      <w:r w:rsidR="00F74F5A">
        <w:rPr>
          <w:rFonts w:ascii="Times" w:hAnsi="Times" w:cs="Times New Roman"/>
          <w:lang w:val="en-US"/>
        </w:rPr>
        <w:t xml:space="preserve">advanced aspects of </w:t>
      </w:r>
      <w:r w:rsidR="00D263FD" w:rsidRPr="00D454F8">
        <w:rPr>
          <w:rFonts w:ascii="Times" w:hAnsi="Times" w:cs="Times New Roman"/>
          <w:lang w:val="en-US"/>
        </w:rPr>
        <w:t>the</w:t>
      </w:r>
      <w:r w:rsidRPr="00D454F8">
        <w:rPr>
          <w:rFonts w:ascii="Times" w:hAnsi="Times" w:cs="Times New Roman"/>
          <w:lang w:val="en-US"/>
        </w:rPr>
        <w:t xml:space="preserve"> mechanics</w:t>
      </w:r>
      <w:r w:rsidR="00284285" w:rsidRPr="00D454F8">
        <w:rPr>
          <w:rFonts w:ascii="Times" w:hAnsi="Times" w:cs="Times New Roman"/>
          <w:lang w:val="en-US"/>
        </w:rPr>
        <w:t xml:space="preserve"> </w:t>
      </w:r>
      <w:r w:rsidR="00D263FD" w:rsidRPr="00D454F8">
        <w:rPr>
          <w:rFonts w:ascii="Times" w:hAnsi="Times" w:cs="Times New Roman"/>
          <w:lang w:val="en-US"/>
        </w:rPr>
        <w:t xml:space="preserve">of geomaterials, with emphasis on the processes and phenomena that </w:t>
      </w:r>
      <w:r w:rsidR="00A36C2A">
        <w:rPr>
          <w:rFonts w:ascii="Times" w:hAnsi="Times" w:cs="Times New Roman"/>
          <w:lang w:val="en-US"/>
        </w:rPr>
        <w:t>shape the structure, properties, and behavior of soils</w:t>
      </w:r>
      <w:r w:rsidR="00284285" w:rsidRPr="00D454F8">
        <w:rPr>
          <w:rFonts w:ascii="Times" w:hAnsi="Times" w:cs="Times New Roman"/>
          <w:lang w:val="en-US"/>
        </w:rPr>
        <w:t xml:space="preserve">. </w:t>
      </w:r>
      <w:r w:rsidR="00B234F4">
        <w:rPr>
          <w:rFonts w:ascii="Times" w:hAnsi="Times" w:cs="Times New Roman"/>
          <w:lang w:val="en-US"/>
        </w:rPr>
        <w:t>Specifically, th</w:t>
      </w:r>
      <w:r w:rsidR="00A36C2A">
        <w:rPr>
          <w:rFonts w:ascii="Times" w:hAnsi="Times" w:cs="Times New Roman"/>
          <w:lang w:val="en-US"/>
        </w:rPr>
        <w:t>is</w:t>
      </w:r>
      <w:r w:rsidR="00B234F4">
        <w:rPr>
          <w:rFonts w:ascii="Times" w:hAnsi="Times" w:cs="Times New Roman"/>
          <w:lang w:val="en-US"/>
        </w:rPr>
        <w:t xml:space="preserve"> course</w:t>
      </w:r>
      <w:r w:rsidR="00DE5735" w:rsidRPr="00DE5735">
        <w:rPr>
          <w:rFonts w:ascii="Times" w:hAnsi="Times" w:cs="Times New Roman"/>
          <w:lang w:val="en-US"/>
        </w:rPr>
        <w:t xml:space="preserve"> </w:t>
      </w:r>
      <w:r w:rsidR="00B234F4">
        <w:rPr>
          <w:rFonts w:ascii="Times" w:hAnsi="Times" w:cs="Times New Roman"/>
          <w:lang w:val="en-US"/>
        </w:rPr>
        <w:t xml:space="preserve">focuses on the </w:t>
      </w:r>
      <w:r w:rsidR="00A36C2A">
        <w:rPr>
          <w:rFonts w:ascii="Times" w:hAnsi="Times" w:cs="Times New Roman"/>
          <w:lang w:val="en-US"/>
        </w:rPr>
        <w:t xml:space="preserve">advanced </w:t>
      </w:r>
      <w:r w:rsidR="00B234F4">
        <w:rPr>
          <w:rFonts w:ascii="Times" w:hAnsi="Times" w:cs="Times New Roman"/>
          <w:lang w:val="en-US"/>
        </w:rPr>
        <w:t xml:space="preserve">analysis of the </w:t>
      </w:r>
      <w:r w:rsidR="00A36C2A">
        <w:rPr>
          <w:rFonts w:ascii="Times" w:hAnsi="Times" w:cs="Times New Roman"/>
          <w:lang w:val="en-US"/>
        </w:rPr>
        <w:t xml:space="preserve">mechanics of soils </w:t>
      </w:r>
      <w:r w:rsidR="00986A30">
        <w:rPr>
          <w:rFonts w:ascii="Times" w:hAnsi="Times" w:cs="Times New Roman"/>
          <w:lang w:val="en-US"/>
        </w:rPr>
        <w:t>subjected to mechanical, hydraulic, and thermal</w:t>
      </w:r>
      <w:r w:rsidR="009C0411">
        <w:rPr>
          <w:rFonts w:ascii="Times" w:hAnsi="Times" w:cs="Times New Roman"/>
          <w:lang w:val="en-US"/>
        </w:rPr>
        <w:t xml:space="preserve"> loading</w:t>
      </w:r>
      <w:r w:rsidR="00F17BC0" w:rsidRPr="00D454F8">
        <w:rPr>
          <w:rFonts w:ascii="Times" w:hAnsi="Times" w:cs="Times New Roman"/>
          <w:lang w:val="en-US"/>
        </w:rPr>
        <w:t>.</w:t>
      </w:r>
      <w:r w:rsidR="0065505B">
        <w:rPr>
          <w:rFonts w:ascii="Times" w:hAnsi="Times" w:cs="Times New Roman"/>
          <w:lang w:val="en-US"/>
        </w:rPr>
        <w:t xml:space="preserve"> </w:t>
      </w:r>
      <w:r w:rsidR="00284285" w:rsidRPr="00D454F8">
        <w:rPr>
          <w:rFonts w:ascii="Times" w:hAnsi="Times" w:cs="Times New Roman"/>
          <w:lang w:val="en-US"/>
        </w:rPr>
        <w:t xml:space="preserve">The course </w:t>
      </w:r>
      <w:r w:rsidR="009C0411">
        <w:rPr>
          <w:rFonts w:ascii="Times" w:hAnsi="Times" w:cs="Times New Roman"/>
          <w:lang w:val="en-US"/>
        </w:rPr>
        <w:t>comprises</w:t>
      </w:r>
      <w:r w:rsidR="00284285" w:rsidRPr="00D454F8">
        <w:rPr>
          <w:rFonts w:ascii="Times" w:hAnsi="Times" w:cs="Times New Roman"/>
          <w:lang w:val="en-US"/>
        </w:rPr>
        <w:t xml:space="preserve"> theoretical </w:t>
      </w:r>
      <w:r w:rsidR="00B52622">
        <w:rPr>
          <w:rFonts w:ascii="Times" w:hAnsi="Times" w:cs="Times New Roman"/>
          <w:lang w:val="en-US"/>
        </w:rPr>
        <w:t>sessions</w:t>
      </w:r>
      <w:r w:rsidR="003D7AD1">
        <w:rPr>
          <w:rFonts w:ascii="Times" w:hAnsi="Times" w:cs="Times New Roman"/>
          <w:lang w:val="en-US"/>
        </w:rPr>
        <w:t xml:space="preserve"> and</w:t>
      </w:r>
      <w:r w:rsidR="00B52622">
        <w:rPr>
          <w:rFonts w:ascii="Times" w:hAnsi="Times" w:cs="Times New Roman"/>
          <w:lang w:val="en-US"/>
        </w:rPr>
        <w:t xml:space="preserve"> </w:t>
      </w:r>
      <w:r w:rsidR="00284285" w:rsidRPr="00D454F8">
        <w:rPr>
          <w:rFonts w:ascii="Times" w:hAnsi="Times" w:cs="Times New Roman"/>
          <w:lang w:val="en-US"/>
        </w:rPr>
        <w:t xml:space="preserve">practical sessions. The theoretical sessions </w:t>
      </w:r>
      <w:r w:rsidR="009C0411">
        <w:rPr>
          <w:rFonts w:ascii="Times" w:hAnsi="Times" w:cs="Times New Roman"/>
          <w:lang w:val="en-US"/>
        </w:rPr>
        <w:t>develop</w:t>
      </w:r>
      <w:r w:rsidR="00F17BC0" w:rsidRPr="00D454F8">
        <w:rPr>
          <w:rFonts w:ascii="Times" w:hAnsi="Times" w:cs="Times New Roman"/>
          <w:lang w:val="en-US"/>
        </w:rPr>
        <w:t xml:space="preserve"> </w:t>
      </w:r>
      <w:r w:rsidR="00C7640C">
        <w:rPr>
          <w:rFonts w:ascii="Times" w:hAnsi="Times" w:cs="Times New Roman"/>
          <w:lang w:val="en-US"/>
        </w:rPr>
        <w:t>foundational concepts, theories</w:t>
      </w:r>
      <w:r w:rsidR="003D321D">
        <w:rPr>
          <w:rFonts w:ascii="Times" w:hAnsi="Times" w:cs="Times New Roman"/>
          <w:lang w:val="en-US"/>
        </w:rPr>
        <w:t>,</w:t>
      </w:r>
      <w:r w:rsidR="00C7640C">
        <w:rPr>
          <w:rFonts w:ascii="Times" w:hAnsi="Times" w:cs="Times New Roman"/>
          <w:lang w:val="en-US"/>
        </w:rPr>
        <w:t xml:space="preserve"> and approaches underpinning the characterization, analysis, and prediction of</w:t>
      </w:r>
      <w:r w:rsidR="009C0411">
        <w:rPr>
          <w:rFonts w:ascii="Times" w:hAnsi="Times" w:cs="Times New Roman"/>
          <w:lang w:val="en-US"/>
        </w:rPr>
        <w:t xml:space="preserve"> the </w:t>
      </w:r>
      <w:r w:rsidR="00C7640C">
        <w:rPr>
          <w:rFonts w:ascii="Times" w:hAnsi="Times" w:cs="Times New Roman"/>
          <w:lang w:val="en-US"/>
        </w:rPr>
        <w:t>structure, properties</w:t>
      </w:r>
      <w:r w:rsidR="00E43284">
        <w:rPr>
          <w:rFonts w:ascii="Times" w:hAnsi="Times" w:cs="Times New Roman"/>
          <w:lang w:val="en-US"/>
        </w:rPr>
        <w:t>,</w:t>
      </w:r>
      <w:r w:rsidR="00C7640C">
        <w:rPr>
          <w:rFonts w:ascii="Times" w:hAnsi="Times" w:cs="Times New Roman"/>
          <w:lang w:val="en-US"/>
        </w:rPr>
        <w:t xml:space="preserve"> and behavior</w:t>
      </w:r>
      <w:r w:rsidR="009C0411">
        <w:rPr>
          <w:rFonts w:ascii="Times" w:hAnsi="Times" w:cs="Times New Roman"/>
          <w:lang w:val="en-US"/>
        </w:rPr>
        <w:t xml:space="preserve"> of </w:t>
      </w:r>
      <w:r w:rsidR="009078D9">
        <w:rPr>
          <w:rFonts w:ascii="Times" w:hAnsi="Times" w:cs="Times New Roman"/>
          <w:lang w:val="en-US"/>
        </w:rPr>
        <w:t>soils</w:t>
      </w:r>
      <w:r w:rsidR="00284285" w:rsidRPr="00D454F8">
        <w:rPr>
          <w:rFonts w:ascii="Times" w:hAnsi="Times" w:cs="Times New Roman"/>
          <w:lang w:val="en-US"/>
        </w:rPr>
        <w:t xml:space="preserve">. The practical sessions </w:t>
      </w:r>
      <w:r w:rsidR="009C0411">
        <w:rPr>
          <w:rFonts w:ascii="Times" w:hAnsi="Times" w:cs="Times New Roman"/>
          <w:lang w:val="en-US"/>
        </w:rPr>
        <w:t>apply the gathered theor</w:t>
      </w:r>
      <w:r w:rsidR="00063103">
        <w:rPr>
          <w:rFonts w:ascii="Times" w:hAnsi="Times" w:cs="Times New Roman"/>
          <w:lang w:val="en-US"/>
        </w:rPr>
        <w:t>y</w:t>
      </w:r>
      <w:r w:rsidR="009C0411">
        <w:rPr>
          <w:rFonts w:ascii="Times" w:hAnsi="Times" w:cs="Times New Roman"/>
          <w:lang w:val="en-US"/>
        </w:rPr>
        <w:t xml:space="preserve"> </w:t>
      </w:r>
      <w:r w:rsidR="003D321D">
        <w:rPr>
          <w:rFonts w:ascii="Times" w:hAnsi="Times" w:cs="Times New Roman"/>
          <w:lang w:val="en-US"/>
        </w:rPr>
        <w:t xml:space="preserve">to solve </w:t>
      </w:r>
      <w:r w:rsidR="00637D98">
        <w:rPr>
          <w:rFonts w:ascii="Times" w:hAnsi="Times" w:cs="Times New Roman"/>
          <w:lang w:val="en-US"/>
        </w:rPr>
        <w:t xml:space="preserve">a variety of </w:t>
      </w:r>
      <w:r w:rsidR="003D7AD1">
        <w:rPr>
          <w:rFonts w:ascii="Times" w:hAnsi="Times" w:cs="Times New Roman"/>
          <w:lang w:val="en-US"/>
        </w:rPr>
        <w:t>geomechanics and geotechnical engineering</w:t>
      </w:r>
      <w:r w:rsidR="003D321D">
        <w:rPr>
          <w:rFonts w:ascii="Times" w:hAnsi="Times" w:cs="Times New Roman"/>
          <w:lang w:val="en-US"/>
        </w:rPr>
        <w:t xml:space="preserve"> problems</w:t>
      </w:r>
      <w:r w:rsidR="009C0411">
        <w:rPr>
          <w:rFonts w:ascii="Times" w:hAnsi="Times" w:cs="Times New Roman"/>
          <w:lang w:val="en-US"/>
        </w:rPr>
        <w:t xml:space="preserve">, with an outlook on </w:t>
      </w:r>
      <w:r w:rsidR="00207E4D">
        <w:rPr>
          <w:rFonts w:ascii="Times" w:hAnsi="Times" w:cs="Times New Roman"/>
          <w:lang w:val="en-US"/>
        </w:rPr>
        <w:t xml:space="preserve">the interplay between the structure, properties, and behavior of </w:t>
      </w:r>
      <w:r w:rsidR="009078D9">
        <w:rPr>
          <w:rFonts w:ascii="Times" w:hAnsi="Times" w:cs="Times New Roman"/>
          <w:lang w:val="en-US"/>
        </w:rPr>
        <w:t>soils</w:t>
      </w:r>
      <w:r w:rsidR="00207E4D">
        <w:rPr>
          <w:rFonts w:ascii="Times" w:hAnsi="Times" w:cs="Times New Roman"/>
          <w:lang w:val="en-US"/>
        </w:rPr>
        <w:t xml:space="preserve"> and</w:t>
      </w:r>
      <w:r w:rsidR="009C0411">
        <w:rPr>
          <w:rFonts w:ascii="Times" w:hAnsi="Times" w:cs="Times New Roman"/>
          <w:lang w:val="en-US"/>
        </w:rPr>
        <w:t xml:space="preserve"> the engineering performance of natural and built environments</w:t>
      </w:r>
      <w:r w:rsidR="00B52622">
        <w:rPr>
          <w:rFonts w:ascii="Times" w:hAnsi="Times" w:cs="Times New Roman"/>
          <w:lang w:val="en-US"/>
        </w:rPr>
        <w:t>.</w:t>
      </w:r>
    </w:p>
    <w:p w14:paraId="5FEF1BE9" w14:textId="77777777" w:rsidR="0065505B" w:rsidRDefault="0065505B" w:rsidP="00F17BC0">
      <w:pPr>
        <w:jc w:val="both"/>
        <w:rPr>
          <w:rFonts w:ascii="Times" w:hAnsi="Times" w:cs="Times New Roman"/>
          <w:lang w:val="en-US"/>
        </w:rPr>
      </w:pPr>
    </w:p>
    <w:p w14:paraId="62777642" w14:textId="00F8B2C7" w:rsidR="00284285" w:rsidRDefault="002B3B3C" w:rsidP="00F17BC0">
      <w:pPr>
        <w:jc w:val="both"/>
        <w:rPr>
          <w:rFonts w:ascii="Times" w:hAnsi="Times" w:cs="Times New Roman"/>
          <w:lang w:val="en-US"/>
        </w:rPr>
      </w:pPr>
      <w:r>
        <w:rPr>
          <w:rFonts w:ascii="Times" w:hAnsi="Times" w:cs="Times New Roman"/>
          <w:lang w:val="en-US"/>
        </w:rPr>
        <w:t>At the end of this course, students will be able to</w:t>
      </w:r>
      <w:r w:rsidR="00284285" w:rsidRPr="00D454F8">
        <w:rPr>
          <w:rFonts w:ascii="Times" w:hAnsi="Times" w:cs="Times New Roman"/>
          <w:lang w:val="en-US"/>
        </w:rPr>
        <w:t>:</w:t>
      </w:r>
    </w:p>
    <w:p w14:paraId="1E3E9691" w14:textId="77777777" w:rsidR="00B52622" w:rsidRPr="00D454F8" w:rsidRDefault="00B52622" w:rsidP="00F17BC0">
      <w:pPr>
        <w:jc w:val="both"/>
        <w:rPr>
          <w:rFonts w:ascii="Times" w:hAnsi="Times" w:cs="Times New Roman"/>
          <w:lang w:val="en-US"/>
        </w:rPr>
      </w:pPr>
    </w:p>
    <w:p w14:paraId="7BB2F0E9" w14:textId="2AD4A437" w:rsidR="002B3B3C" w:rsidRDefault="002B3B3C" w:rsidP="002B3B3C">
      <w:pPr>
        <w:pStyle w:val="ListParagraph"/>
        <w:numPr>
          <w:ilvl w:val="0"/>
          <w:numId w:val="44"/>
        </w:numPr>
        <w:jc w:val="both"/>
        <w:rPr>
          <w:rFonts w:ascii="Times" w:hAnsi="Times" w:cs="Times New Roman"/>
          <w:lang w:val="en-US"/>
        </w:rPr>
      </w:pPr>
      <w:r>
        <w:rPr>
          <w:rFonts w:ascii="Times" w:hAnsi="Times" w:cs="Times New Roman"/>
          <w:lang w:val="en-US"/>
        </w:rPr>
        <w:t xml:space="preserve">Understand the fundamental </w:t>
      </w:r>
      <w:r w:rsidR="002F1566">
        <w:rPr>
          <w:rFonts w:ascii="Times" w:hAnsi="Times" w:cs="Times New Roman"/>
          <w:lang w:val="en-US"/>
        </w:rPr>
        <w:t>structural composition</w:t>
      </w:r>
      <w:r>
        <w:rPr>
          <w:rFonts w:ascii="Times" w:hAnsi="Times" w:cs="Times New Roman"/>
          <w:lang w:val="en-US"/>
        </w:rPr>
        <w:t xml:space="preserve"> of </w:t>
      </w:r>
      <w:r w:rsidR="009078D9">
        <w:rPr>
          <w:rFonts w:ascii="Times" w:hAnsi="Times" w:cs="Times New Roman"/>
          <w:lang w:val="en-US"/>
        </w:rPr>
        <w:t>soils</w:t>
      </w:r>
    </w:p>
    <w:p w14:paraId="6B033780" w14:textId="41490BEB" w:rsidR="00B52622" w:rsidRDefault="00D83ADC" w:rsidP="002B3B3C">
      <w:pPr>
        <w:pStyle w:val="ListParagraph"/>
        <w:numPr>
          <w:ilvl w:val="0"/>
          <w:numId w:val="44"/>
        </w:numPr>
        <w:jc w:val="both"/>
        <w:rPr>
          <w:rFonts w:ascii="Times" w:hAnsi="Times" w:cs="Times New Roman"/>
          <w:lang w:val="en-US"/>
        </w:rPr>
      </w:pPr>
      <w:r>
        <w:rPr>
          <w:rFonts w:ascii="Times" w:hAnsi="Times" w:cs="Times New Roman"/>
          <w:lang w:val="en-US"/>
        </w:rPr>
        <w:t>Know</w:t>
      </w:r>
      <w:r w:rsidR="002B3B3C">
        <w:rPr>
          <w:rFonts w:ascii="Times" w:hAnsi="Times" w:cs="Times New Roman"/>
          <w:lang w:val="en-US"/>
        </w:rPr>
        <w:t xml:space="preserve"> the essential mechanical</w:t>
      </w:r>
      <w:r w:rsidR="009078D9">
        <w:rPr>
          <w:rFonts w:ascii="Times" w:hAnsi="Times" w:cs="Times New Roman"/>
          <w:lang w:val="en-US"/>
        </w:rPr>
        <w:t xml:space="preserve">, </w:t>
      </w:r>
      <w:r w:rsidR="002B3B3C">
        <w:rPr>
          <w:rFonts w:ascii="Times" w:hAnsi="Times" w:cs="Times New Roman"/>
          <w:lang w:val="en-US"/>
        </w:rPr>
        <w:t>hydraulic</w:t>
      </w:r>
      <w:r w:rsidR="009078D9">
        <w:rPr>
          <w:rFonts w:ascii="Times" w:hAnsi="Times" w:cs="Times New Roman"/>
          <w:lang w:val="en-US"/>
        </w:rPr>
        <w:t>, and thermal</w:t>
      </w:r>
      <w:r w:rsidR="002B3B3C">
        <w:rPr>
          <w:rFonts w:ascii="Times" w:hAnsi="Times" w:cs="Times New Roman"/>
          <w:lang w:val="en-US"/>
        </w:rPr>
        <w:t xml:space="preserve"> </w:t>
      </w:r>
      <w:r w:rsidR="00B52622">
        <w:rPr>
          <w:rFonts w:ascii="Times" w:hAnsi="Times" w:cs="Times New Roman"/>
          <w:lang w:val="en-US"/>
        </w:rPr>
        <w:t>properties</w:t>
      </w:r>
      <w:r w:rsidR="002B3B3C">
        <w:rPr>
          <w:rFonts w:ascii="Times" w:hAnsi="Times" w:cs="Times New Roman"/>
          <w:lang w:val="en-US"/>
        </w:rPr>
        <w:t xml:space="preserve"> of </w:t>
      </w:r>
      <w:r w:rsidR="009078D9">
        <w:rPr>
          <w:rFonts w:ascii="Times" w:hAnsi="Times" w:cs="Times New Roman"/>
          <w:lang w:val="en-US"/>
        </w:rPr>
        <w:t>soils</w:t>
      </w:r>
    </w:p>
    <w:p w14:paraId="502014BE" w14:textId="4B32AB2A" w:rsidR="002B3B3C" w:rsidRDefault="00B52622" w:rsidP="002B3B3C">
      <w:pPr>
        <w:pStyle w:val="ListParagraph"/>
        <w:numPr>
          <w:ilvl w:val="0"/>
          <w:numId w:val="44"/>
        </w:numPr>
        <w:jc w:val="both"/>
        <w:rPr>
          <w:rFonts w:ascii="Times" w:hAnsi="Times" w:cs="Times New Roman"/>
          <w:lang w:val="en-US"/>
        </w:rPr>
      </w:pPr>
      <w:r w:rsidRPr="00B52622">
        <w:rPr>
          <w:rFonts w:ascii="Times" w:hAnsi="Times" w:cs="Times New Roman"/>
          <w:lang w:val="en-US"/>
        </w:rPr>
        <w:t xml:space="preserve">Understand the </w:t>
      </w:r>
      <w:r w:rsidR="002B3B3C">
        <w:rPr>
          <w:rFonts w:ascii="Times" w:hAnsi="Times" w:cs="Times New Roman"/>
          <w:lang w:val="en-US"/>
        </w:rPr>
        <w:t>response</w:t>
      </w:r>
      <w:r w:rsidRPr="00B52622">
        <w:rPr>
          <w:rFonts w:ascii="Times" w:hAnsi="Times" w:cs="Times New Roman"/>
          <w:lang w:val="en-US"/>
        </w:rPr>
        <w:t xml:space="preserve"> of </w:t>
      </w:r>
      <w:r w:rsidR="009078D9">
        <w:rPr>
          <w:rFonts w:ascii="Times" w:hAnsi="Times" w:cs="Times New Roman"/>
          <w:lang w:val="en-US"/>
        </w:rPr>
        <w:t>soils</w:t>
      </w:r>
      <w:r w:rsidRPr="00B52622">
        <w:rPr>
          <w:rFonts w:ascii="Times" w:hAnsi="Times" w:cs="Times New Roman"/>
          <w:lang w:val="en-US"/>
        </w:rPr>
        <w:t xml:space="preserve"> subjected to </w:t>
      </w:r>
      <w:r w:rsidR="002B3B3C">
        <w:rPr>
          <w:rFonts w:ascii="Times" w:hAnsi="Times" w:cs="Times New Roman"/>
          <w:lang w:val="en-US"/>
        </w:rPr>
        <w:t>mechanical</w:t>
      </w:r>
      <w:r w:rsidR="009078D9">
        <w:rPr>
          <w:rFonts w:ascii="Times" w:hAnsi="Times" w:cs="Times New Roman"/>
          <w:lang w:val="en-US"/>
        </w:rPr>
        <w:t>,</w:t>
      </w:r>
      <w:r w:rsidR="002B3B3C">
        <w:rPr>
          <w:rFonts w:ascii="Times" w:hAnsi="Times" w:cs="Times New Roman"/>
          <w:lang w:val="en-US"/>
        </w:rPr>
        <w:t xml:space="preserve"> hydraulic</w:t>
      </w:r>
      <w:r w:rsidR="009078D9">
        <w:rPr>
          <w:rFonts w:ascii="Times" w:hAnsi="Times" w:cs="Times New Roman"/>
          <w:lang w:val="en-US"/>
        </w:rPr>
        <w:t>, and thermal</w:t>
      </w:r>
      <w:r w:rsidR="002B3B3C">
        <w:rPr>
          <w:rFonts w:ascii="Times" w:hAnsi="Times" w:cs="Times New Roman"/>
          <w:lang w:val="en-US"/>
        </w:rPr>
        <w:t xml:space="preserve"> </w:t>
      </w:r>
      <w:r w:rsidRPr="00B52622">
        <w:rPr>
          <w:rFonts w:ascii="Times" w:hAnsi="Times" w:cs="Times New Roman"/>
          <w:lang w:val="en-US"/>
        </w:rPr>
        <w:t>loading</w:t>
      </w:r>
    </w:p>
    <w:p w14:paraId="0AA50A94" w14:textId="77777777" w:rsidR="00C00339" w:rsidRDefault="00C00339" w:rsidP="00D83ADC">
      <w:pPr>
        <w:pStyle w:val="ListParagraph"/>
        <w:numPr>
          <w:ilvl w:val="0"/>
          <w:numId w:val="44"/>
        </w:numPr>
        <w:jc w:val="both"/>
        <w:rPr>
          <w:rFonts w:ascii="Times" w:hAnsi="Times" w:cs="Times New Roman"/>
          <w:lang w:val="en-US"/>
        </w:rPr>
      </w:pPr>
      <w:r>
        <w:rPr>
          <w:rFonts w:ascii="Times" w:hAnsi="Times" w:cs="Times New Roman"/>
          <w:lang w:val="en-US"/>
        </w:rPr>
        <w:t>Know the theoretical essentials behind</w:t>
      </w:r>
      <w:r w:rsidR="00C324D5">
        <w:rPr>
          <w:rFonts w:ascii="Times" w:hAnsi="Times" w:cs="Times New Roman"/>
          <w:lang w:val="en-US"/>
        </w:rPr>
        <w:t xml:space="preserve"> key </w:t>
      </w:r>
      <w:r w:rsidR="00D83ADC">
        <w:rPr>
          <w:rFonts w:ascii="Times" w:hAnsi="Times" w:cs="Times New Roman"/>
          <w:lang w:val="en-US"/>
        </w:rPr>
        <w:t>analytical approaches, laboratory experiments, and field tests</w:t>
      </w:r>
      <w:r w:rsidR="00C324D5">
        <w:rPr>
          <w:rFonts w:ascii="Times" w:hAnsi="Times" w:cs="Times New Roman"/>
          <w:lang w:val="en-US"/>
        </w:rPr>
        <w:t xml:space="preserve"> to </w:t>
      </w:r>
      <w:r w:rsidR="002C6A64">
        <w:rPr>
          <w:rFonts w:ascii="Times" w:hAnsi="Times" w:cs="Times New Roman"/>
          <w:lang w:val="en-US"/>
        </w:rPr>
        <w:t>analyze</w:t>
      </w:r>
      <w:r w:rsidR="00C324D5">
        <w:rPr>
          <w:rFonts w:ascii="Times" w:hAnsi="Times" w:cs="Times New Roman"/>
          <w:lang w:val="en-US"/>
        </w:rPr>
        <w:t xml:space="preserve"> the</w:t>
      </w:r>
      <w:r w:rsidR="002C6A64">
        <w:rPr>
          <w:rFonts w:ascii="Times" w:hAnsi="Times" w:cs="Times New Roman"/>
          <w:lang w:val="en-US"/>
        </w:rPr>
        <w:t xml:space="preserve"> structure, properties, and behavior of</w:t>
      </w:r>
      <w:r w:rsidR="00C324D5">
        <w:rPr>
          <w:rFonts w:ascii="Times" w:hAnsi="Times" w:cs="Times New Roman"/>
          <w:lang w:val="en-US"/>
        </w:rPr>
        <w:t xml:space="preserve"> </w:t>
      </w:r>
      <w:r w:rsidR="00B22362">
        <w:rPr>
          <w:rFonts w:ascii="Times" w:hAnsi="Times" w:cs="Times New Roman"/>
          <w:lang w:val="en-US"/>
        </w:rPr>
        <w:t>soils</w:t>
      </w:r>
    </w:p>
    <w:p w14:paraId="4B304E5D" w14:textId="3C5AE418" w:rsidR="00D83ADC" w:rsidRDefault="00C00339" w:rsidP="00D83ADC">
      <w:pPr>
        <w:pStyle w:val="ListParagraph"/>
        <w:numPr>
          <w:ilvl w:val="0"/>
          <w:numId w:val="44"/>
        </w:numPr>
        <w:jc w:val="both"/>
        <w:rPr>
          <w:rFonts w:ascii="Times" w:hAnsi="Times" w:cs="Times New Roman"/>
          <w:lang w:val="en-US"/>
        </w:rPr>
      </w:pPr>
      <w:r>
        <w:rPr>
          <w:rFonts w:ascii="Times" w:hAnsi="Times" w:cs="Times New Roman"/>
          <w:lang w:val="en-US"/>
        </w:rPr>
        <w:t xml:space="preserve">Apply key analytical approaches, laboratory experiments, and field tests to </w:t>
      </w:r>
      <w:r w:rsidR="00E00A14">
        <w:rPr>
          <w:rFonts w:ascii="Times" w:hAnsi="Times" w:cs="Times New Roman"/>
          <w:lang w:val="en-US"/>
        </w:rPr>
        <w:t>simulate the loading conditions and response of soils in</w:t>
      </w:r>
      <w:r>
        <w:rPr>
          <w:rFonts w:ascii="Times" w:hAnsi="Times" w:cs="Times New Roman"/>
          <w:lang w:val="en-US"/>
        </w:rPr>
        <w:t xml:space="preserve"> practical geomechanics and geotechnical engineering problems</w:t>
      </w:r>
    </w:p>
    <w:p w14:paraId="37DE1409" w14:textId="36D705B0" w:rsidR="00D83ADC" w:rsidRDefault="00D83ADC" w:rsidP="00FF2BCC">
      <w:pPr>
        <w:pStyle w:val="ListParagraph"/>
        <w:numPr>
          <w:ilvl w:val="0"/>
          <w:numId w:val="44"/>
        </w:numPr>
        <w:jc w:val="both"/>
        <w:rPr>
          <w:rFonts w:ascii="Times" w:hAnsi="Times" w:cs="Times New Roman"/>
          <w:lang w:val="en-US"/>
        </w:rPr>
      </w:pPr>
      <w:r>
        <w:rPr>
          <w:rFonts w:ascii="Times" w:hAnsi="Times" w:cs="Times New Roman"/>
          <w:lang w:val="en-US"/>
        </w:rPr>
        <w:t xml:space="preserve">Communicate in oral, written, and graphical form </w:t>
      </w:r>
      <w:r w:rsidR="009A623A">
        <w:rPr>
          <w:rFonts w:ascii="Times" w:hAnsi="Times" w:cs="Times New Roman"/>
          <w:lang w:val="en-US"/>
        </w:rPr>
        <w:t xml:space="preserve">the knowledge gathered in this course </w:t>
      </w:r>
      <w:r>
        <w:rPr>
          <w:rFonts w:ascii="Times" w:hAnsi="Times" w:cs="Times New Roman"/>
          <w:lang w:val="en-US"/>
        </w:rPr>
        <w:t>with both technical and non-technical audiences</w:t>
      </w:r>
    </w:p>
    <w:p w14:paraId="523ECE8A" w14:textId="1F20ECF4" w:rsidR="00D83ADC" w:rsidRDefault="00D83ADC" w:rsidP="00FF2BCC">
      <w:pPr>
        <w:pStyle w:val="ListParagraph"/>
        <w:numPr>
          <w:ilvl w:val="0"/>
          <w:numId w:val="44"/>
        </w:numPr>
        <w:jc w:val="both"/>
        <w:rPr>
          <w:rFonts w:ascii="Times" w:hAnsi="Times" w:cs="Times New Roman"/>
          <w:lang w:val="en-US"/>
        </w:rPr>
      </w:pPr>
      <w:r>
        <w:rPr>
          <w:rFonts w:ascii="Times" w:hAnsi="Times" w:cs="Times New Roman"/>
          <w:lang w:val="en-US"/>
        </w:rPr>
        <w:t>Employ software and computer techniques for design and communication</w:t>
      </w:r>
    </w:p>
    <w:p w14:paraId="4D2F1672" w14:textId="408CC3B9" w:rsidR="00D83ADC" w:rsidRDefault="00D83ADC" w:rsidP="00FF2BCC">
      <w:pPr>
        <w:pStyle w:val="ListParagraph"/>
        <w:numPr>
          <w:ilvl w:val="0"/>
          <w:numId w:val="44"/>
        </w:numPr>
        <w:jc w:val="both"/>
        <w:rPr>
          <w:rFonts w:ascii="Times" w:hAnsi="Times" w:cs="Times New Roman"/>
          <w:lang w:val="en-US"/>
        </w:rPr>
      </w:pPr>
      <w:r>
        <w:rPr>
          <w:rFonts w:ascii="Times" w:hAnsi="Times" w:cs="Times New Roman"/>
          <w:lang w:val="en-US"/>
        </w:rPr>
        <w:t xml:space="preserve">Work individually and in a team to solve problems related to </w:t>
      </w:r>
      <w:r w:rsidR="009A623A">
        <w:rPr>
          <w:rFonts w:ascii="Times" w:hAnsi="Times" w:cs="Times New Roman"/>
          <w:lang w:val="en-US"/>
        </w:rPr>
        <w:t>geomechanics and geotechnical</w:t>
      </w:r>
      <w:r>
        <w:rPr>
          <w:rFonts w:ascii="Times" w:hAnsi="Times" w:cs="Times New Roman"/>
          <w:lang w:val="en-US"/>
        </w:rPr>
        <w:t xml:space="preserve"> engineering</w:t>
      </w:r>
    </w:p>
    <w:p w14:paraId="1745AF0A" w14:textId="7B622D6A" w:rsidR="00D83ADC" w:rsidRPr="002B3B3C" w:rsidRDefault="00E04EEC" w:rsidP="00FF2BCC">
      <w:pPr>
        <w:pStyle w:val="ListParagraph"/>
        <w:numPr>
          <w:ilvl w:val="0"/>
          <w:numId w:val="44"/>
        </w:numPr>
        <w:jc w:val="both"/>
        <w:rPr>
          <w:rFonts w:ascii="Times" w:hAnsi="Times" w:cs="Times New Roman"/>
          <w:lang w:val="en-US"/>
        </w:rPr>
      </w:pPr>
      <w:r>
        <w:rPr>
          <w:rFonts w:ascii="Times" w:hAnsi="Times" w:cs="Times New Roman"/>
          <w:lang w:val="en-US"/>
        </w:rPr>
        <w:t>Structure and w</w:t>
      </w:r>
      <w:r w:rsidR="00D83ADC">
        <w:rPr>
          <w:rFonts w:ascii="Times" w:hAnsi="Times" w:cs="Times New Roman"/>
          <w:lang w:val="en-US"/>
        </w:rPr>
        <w:t xml:space="preserve">rite reports summarizing the results of </w:t>
      </w:r>
      <w:r w:rsidR="008A6997">
        <w:rPr>
          <w:rFonts w:ascii="Times" w:hAnsi="Times" w:cs="Times New Roman"/>
          <w:lang w:val="en-US"/>
        </w:rPr>
        <w:t xml:space="preserve">technical </w:t>
      </w:r>
      <w:r w:rsidR="00D83ADC">
        <w:rPr>
          <w:rFonts w:ascii="Times" w:hAnsi="Times" w:cs="Times New Roman"/>
          <w:lang w:val="en-US"/>
        </w:rPr>
        <w:t>calculations and analyses</w:t>
      </w:r>
    </w:p>
    <w:p w14:paraId="347F70F8" w14:textId="3CC731A3" w:rsidR="007E4D89" w:rsidRDefault="007E4D89">
      <w:pPr>
        <w:rPr>
          <w:rFonts w:ascii="Times" w:hAnsi="Times"/>
          <w:lang w:val="en-US"/>
        </w:rPr>
      </w:pPr>
    </w:p>
    <w:p w14:paraId="40C7FFF9" w14:textId="77777777" w:rsidR="00B12B2D" w:rsidRPr="00D454F8" w:rsidRDefault="00B12B2D">
      <w:pPr>
        <w:rPr>
          <w:rFonts w:ascii="Times" w:hAnsi="Times"/>
          <w:lang w:val="en-US"/>
        </w:rPr>
      </w:pPr>
    </w:p>
    <w:tbl>
      <w:tblPr>
        <w:tblStyle w:val="TableGrid"/>
        <w:tblW w:w="0" w:type="auto"/>
        <w:tblLook w:val="04A0" w:firstRow="1" w:lastRow="0" w:firstColumn="1" w:lastColumn="0" w:noHBand="0" w:noVBand="1"/>
      </w:tblPr>
      <w:tblGrid>
        <w:gridCol w:w="2335"/>
        <w:gridCol w:w="7287"/>
      </w:tblGrid>
      <w:tr w:rsidR="007E4D89" w:rsidRPr="00EE0B36" w14:paraId="29996DC7" w14:textId="77777777" w:rsidTr="003152DF">
        <w:tc>
          <w:tcPr>
            <w:tcW w:w="2335" w:type="dxa"/>
            <w:tcBorders>
              <w:left w:val="nil"/>
              <w:bottom w:val="single" w:sz="4" w:space="0" w:color="auto"/>
            </w:tcBorders>
          </w:tcPr>
          <w:p w14:paraId="181DAE3E" w14:textId="77777777" w:rsidR="007E4D89" w:rsidRPr="00D454F8" w:rsidRDefault="007E4D89">
            <w:pPr>
              <w:rPr>
                <w:rFonts w:ascii="Times" w:hAnsi="Times" w:cs="Times New Roman"/>
                <w:b/>
                <w:bCs/>
                <w:lang w:val="en-US"/>
              </w:rPr>
            </w:pPr>
            <w:r w:rsidRPr="00D454F8">
              <w:rPr>
                <w:rFonts w:ascii="Times" w:hAnsi="Times" w:cs="Times New Roman"/>
                <w:b/>
                <w:bCs/>
                <w:lang w:val="en-US"/>
              </w:rPr>
              <w:t>Instructor</w:t>
            </w:r>
          </w:p>
        </w:tc>
        <w:tc>
          <w:tcPr>
            <w:tcW w:w="7287" w:type="dxa"/>
            <w:tcBorders>
              <w:bottom w:val="single" w:sz="4" w:space="0" w:color="auto"/>
              <w:right w:val="nil"/>
            </w:tcBorders>
          </w:tcPr>
          <w:p w14:paraId="45B23353" w14:textId="77777777" w:rsidR="007E4D89" w:rsidRPr="00B8721D" w:rsidRDefault="007E4D89">
            <w:pPr>
              <w:rPr>
                <w:rFonts w:ascii="Times" w:hAnsi="Times" w:cs="Times New Roman"/>
              </w:rPr>
            </w:pPr>
            <w:r w:rsidRPr="00B8721D">
              <w:rPr>
                <w:rFonts w:ascii="Times" w:hAnsi="Times" w:cs="Times New Roman"/>
              </w:rPr>
              <w:t>Prof. Alessandro ROTTA LORIA</w:t>
            </w:r>
          </w:p>
          <w:p w14:paraId="6067D6D6" w14:textId="24584FCF" w:rsidR="007E4D89" w:rsidRPr="00B8721D" w:rsidRDefault="007E4D89">
            <w:pPr>
              <w:rPr>
                <w:rFonts w:ascii="Times" w:hAnsi="Times" w:cs="Times New Roman"/>
              </w:rPr>
            </w:pPr>
            <w:r w:rsidRPr="00B8721D">
              <w:rPr>
                <w:rFonts w:ascii="Times" w:hAnsi="Times" w:cs="Times New Roman"/>
              </w:rPr>
              <w:t>Office: Tech A120</w:t>
            </w:r>
          </w:p>
          <w:p w14:paraId="48DC5AF2" w14:textId="77777777" w:rsidR="007E4D89" w:rsidRDefault="007E4D89">
            <w:pPr>
              <w:rPr>
                <w:rFonts w:ascii="Times" w:hAnsi="Times" w:cs="Times New Roman"/>
              </w:rPr>
            </w:pPr>
            <w:r w:rsidRPr="00B8721D">
              <w:rPr>
                <w:rFonts w:ascii="Times" w:hAnsi="Times" w:cs="Times New Roman"/>
              </w:rPr>
              <w:t xml:space="preserve">E-mail: </w:t>
            </w:r>
            <w:hyperlink r:id="rId7" w:history="1">
              <w:r w:rsidRPr="00B8721D">
                <w:rPr>
                  <w:rStyle w:val="Hyperlink"/>
                  <w:rFonts w:ascii="Times" w:hAnsi="Times" w:cs="Times New Roman"/>
                </w:rPr>
                <w:t>af-rottaloria@northwestern.edu</w:t>
              </w:r>
            </w:hyperlink>
            <w:r w:rsidRPr="00B8721D">
              <w:rPr>
                <w:rFonts w:ascii="Times" w:hAnsi="Times" w:cs="Times New Roman"/>
              </w:rPr>
              <w:t xml:space="preserve"> </w:t>
            </w:r>
          </w:p>
          <w:p w14:paraId="0AA9A7DD" w14:textId="0124A445" w:rsidR="00CD6E75" w:rsidRPr="00CD6E75" w:rsidRDefault="00CD6E75">
            <w:pPr>
              <w:rPr>
                <w:rFonts w:ascii="Times" w:hAnsi="Times" w:cs="Times New Roman"/>
                <w:lang w:val="en-US"/>
              </w:rPr>
            </w:pPr>
            <w:r w:rsidRPr="00CD6E75">
              <w:rPr>
                <w:rFonts w:ascii="Times" w:hAnsi="Times" w:cs="Times New Roman"/>
                <w:lang w:val="en-US"/>
              </w:rPr>
              <w:t>Office hours: Wednesday 11:00</w:t>
            </w:r>
            <w:r>
              <w:rPr>
                <w:rFonts w:ascii="Times" w:hAnsi="Times" w:cs="Times New Roman"/>
                <w:lang w:val="en-US"/>
              </w:rPr>
              <w:t xml:space="preserve"> am</w:t>
            </w:r>
            <w:r w:rsidRPr="00CD6E75">
              <w:rPr>
                <w:rFonts w:ascii="Times" w:hAnsi="Times" w:cs="Times New Roman"/>
                <w:lang w:val="en-US"/>
              </w:rPr>
              <w:t xml:space="preserve"> to 12:</w:t>
            </w:r>
            <w:r w:rsidR="000E56FB">
              <w:rPr>
                <w:rFonts w:ascii="Times" w:hAnsi="Times" w:cs="Times New Roman"/>
                <w:lang w:val="en-US"/>
              </w:rPr>
              <w:t>15</w:t>
            </w:r>
            <w:r>
              <w:rPr>
                <w:rFonts w:ascii="Times" w:hAnsi="Times" w:cs="Times New Roman"/>
                <w:lang w:val="en-US"/>
              </w:rPr>
              <w:t>pm,</w:t>
            </w:r>
            <w:r w:rsidRPr="00CD6E75">
              <w:rPr>
                <w:rFonts w:ascii="Times" w:hAnsi="Times" w:cs="Times New Roman"/>
                <w:lang w:val="en-US"/>
              </w:rPr>
              <w:t xml:space="preserve"> Tech A</w:t>
            </w:r>
            <w:r>
              <w:rPr>
                <w:rFonts w:ascii="Times" w:hAnsi="Times" w:cs="Times New Roman"/>
                <w:lang w:val="en-US"/>
              </w:rPr>
              <w:t>120</w:t>
            </w:r>
            <w:r w:rsidR="00B46B23">
              <w:rPr>
                <w:rFonts w:ascii="Times" w:hAnsi="Times" w:cs="Times New Roman"/>
                <w:lang w:val="en-US"/>
              </w:rPr>
              <w:t xml:space="preserve"> or via Zoom by appointment </w:t>
            </w:r>
          </w:p>
        </w:tc>
      </w:tr>
      <w:tr w:rsidR="007E4D89" w:rsidRPr="00EE0B36" w14:paraId="1FEC3506" w14:textId="77777777" w:rsidTr="00350282">
        <w:tc>
          <w:tcPr>
            <w:tcW w:w="2335" w:type="dxa"/>
            <w:tcBorders>
              <w:top w:val="single" w:sz="4" w:space="0" w:color="auto"/>
              <w:left w:val="nil"/>
              <w:bottom w:val="single" w:sz="4" w:space="0" w:color="auto"/>
              <w:right w:val="single" w:sz="4" w:space="0" w:color="auto"/>
            </w:tcBorders>
          </w:tcPr>
          <w:p w14:paraId="45FFCE22" w14:textId="46D15432" w:rsidR="00D4615B" w:rsidRPr="00D454F8" w:rsidRDefault="007E4D89">
            <w:pPr>
              <w:rPr>
                <w:rFonts w:ascii="Times" w:hAnsi="Times" w:cs="Times New Roman"/>
                <w:b/>
                <w:bCs/>
                <w:lang w:val="en-US"/>
              </w:rPr>
            </w:pPr>
            <w:r w:rsidRPr="00D454F8">
              <w:rPr>
                <w:rFonts w:ascii="Times" w:hAnsi="Times" w:cs="Times New Roman"/>
                <w:b/>
                <w:bCs/>
                <w:lang w:val="en-US"/>
              </w:rPr>
              <w:t>Class times</w:t>
            </w:r>
            <w:r w:rsidR="00D4615B" w:rsidRPr="00D454F8">
              <w:rPr>
                <w:rFonts w:ascii="Times" w:hAnsi="Times" w:cs="Times New Roman"/>
                <w:b/>
                <w:bCs/>
                <w:lang w:val="en-US"/>
              </w:rPr>
              <w:t xml:space="preserve"> &amp; location</w:t>
            </w:r>
          </w:p>
        </w:tc>
        <w:tc>
          <w:tcPr>
            <w:tcW w:w="7287" w:type="dxa"/>
            <w:tcBorders>
              <w:top w:val="single" w:sz="4" w:space="0" w:color="auto"/>
              <w:left w:val="single" w:sz="4" w:space="0" w:color="auto"/>
              <w:bottom w:val="single" w:sz="4" w:space="0" w:color="auto"/>
              <w:right w:val="nil"/>
            </w:tcBorders>
          </w:tcPr>
          <w:p w14:paraId="0193D8AE" w14:textId="3E3F4896" w:rsidR="00D4615B" w:rsidRPr="00D454F8" w:rsidRDefault="007E4D89">
            <w:pPr>
              <w:rPr>
                <w:rFonts w:ascii="Times" w:hAnsi="Times" w:cs="Times New Roman"/>
                <w:lang w:val="en-US"/>
              </w:rPr>
            </w:pPr>
            <w:r w:rsidRPr="00D454F8">
              <w:rPr>
                <w:rFonts w:ascii="Times" w:hAnsi="Times" w:cs="Times New Roman"/>
                <w:lang w:val="en-US"/>
              </w:rPr>
              <w:t>Monday</w:t>
            </w:r>
            <w:r w:rsidR="00D4615B" w:rsidRPr="00D454F8">
              <w:rPr>
                <w:rFonts w:ascii="Times" w:hAnsi="Times" w:cs="Times New Roman"/>
                <w:lang w:val="en-US"/>
              </w:rPr>
              <w:t>s (M)</w:t>
            </w:r>
            <w:r w:rsidR="009A623A">
              <w:rPr>
                <w:rFonts w:ascii="Times" w:hAnsi="Times" w:cs="Times New Roman"/>
                <w:lang w:val="en-US"/>
              </w:rPr>
              <w:t xml:space="preserve"> and</w:t>
            </w:r>
            <w:r w:rsidRPr="00D454F8">
              <w:rPr>
                <w:rFonts w:ascii="Times" w:hAnsi="Times" w:cs="Times New Roman"/>
                <w:lang w:val="en-US"/>
              </w:rPr>
              <w:t xml:space="preserve"> Wednesday</w:t>
            </w:r>
            <w:r w:rsidR="00D4615B" w:rsidRPr="00D454F8">
              <w:rPr>
                <w:rFonts w:ascii="Times" w:hAnsi="Times" w:cs="Times New Roman"/>
                <w:lang w:val="en-US"/>
              </w:rPr>
              <w:t>s (W)</w:t>
            </w:r>
            <w:r w:rsidRPr="00D454F8">
              <w:rPr>
                <w:rFonts w:ascii="Times" w:hAnsi="Times" w:cs="Times New Roman"/>
                <w:lang w:val="en-US"/>
              </w:rPr>
              <w:t xml:space="preserve"> from 1</w:t>
            </w:r>
            <w:r w:rsidR="00AA31CC">
              <w:rPr>
                <w:rFonts w:ascii="Times" w:hAnsi="Times" w:cs="Times New Roman"/>
                <w:lang w:val="en-US"/>
              </w:rPr>
              <w:t>2</w:t>
            </w:r>
            <w:r w:rsidRPr="00D454F8">
              <w:rPr>
                <w:rFonts w:ascii="Times" w:hAnsi="Times" w:cs="Times New Roman"/>
                <w:lang w:val="en-US"/>
              </w:rPr>
              <w:t>:</w:t>
            </w:r>
            <w:r w:rsidR="00AA31CC">
              <w:rPr>
                <w:rFonts w:ascii="Times" w:hAnsi="Times" w:cs="Times New Roman"/>
                <w:lang w:val="en-US"/>
              </w:rPr>
              <w:t>3</w:t>
            </w:r>
            <w:r w:rsidRPr="00D454F8">
              <w:rPr>
                <w:rFonts w:ascii="Times" w:hAnsi="Times" w:cs="Times New Roman"/>
                <w:lang w:val="en-US"/>
              </w:rPr>
              <w:t>0 to 1</w:t>
            </w:r>
            <w:r w:rsidR="00AA31CC">
              <w:rPr>
                <w:rFonts w:ascii="Times" w:hAnsi="Times" w:cs="Times New Roman"/>
                <w:lang w:val="en-US"/>
              </w:rPr>
              <w:t>3</w:t>
            </w:r>
            <w:r w:rsidRPr="00D454F8">
              <w:rPr>
                <w:rFonts w:ascii="Times" w:hAnsi="Times" w:cs="Times New Roman"/>
                <w:lang w:val="en-US"/>
              </w:rPr>
              <w:t xml:space="preserve">:50 </w:t>
            </w:r>
            <w:r w:rsidR="00D4615B" w:rsidRPr="00D454F8">
              <w:rPr>
                <w:rFonts w:ascii="Times" w:hAnsi="Times" w:cs="Times New Roman"/>
                <w:lang w:val="en-US"/>
              </w:rPr>
              <w:t>a</w:t>
            </w:r>
            <w:r w:rsidRPr="00D454F8">
              <w:rPr>
                <w:rFonts w:ascii="Times" w:hAnsi="Times" w:cs="Times New Roman"/>
                <w:lang w:val="en-US"/>
              </w:rPr>
              <w:t>m</w:t>
            </w:r>
            <w:r w:rsidR="00D4615B" w:rsidRPr="00D454F8">
              <w:rPr>
                <w:rFonts w:ascii="Times" w:hAnsi="Times" w:cs="Times New Roman"/>
                <w:lang w:val="en-US"/>
              </w:rPr>
              <w:t xml:space="preserve">, </w:t>
            </w:r>
            <w:r w:rsidR="00ED159D" w:rsidRPr="00ED159D">
              <w:rPr>
                <w:rFonts w:ascii="Times" w:hAnsi="Times" w:cs="Times New Roman"/>
                <w:lang w:val="en-US"/>
              </w:rPr>
              <w:t>Technological Institute LG72</w:t>
            </w:r>
          </w:p>
        </w:tc>
      </w:tr>
      <w:tr w:rsidR="00D4615B" w:rsidRPr="00EE0B36" w14:paraId="27FFB683" w14:textId="77777777" w:rsidTr="00350282">
        <w:trPr>
          <w:trHeight w:val="89"/>
        </w:trPr>
        <w:tc>
          <w:tcPr>
            <w:tcW w:w="2335" w:type="dxa"/>
            <w:tcBorders>
              <w:top w:val="single" w:sz="4" w:space="0" w:color="auto"/>
              <w:left w:val="nil"/>
              <w:bottom w:val="single" w:sz="4" w:space="0" w:color="auto"/>
              <w:right w:val="single" w:sz="4" w:space="0" w:color="auto"/>
            </w:tcBorders>
          </w:tcPr>
          <w:p w14:paraId="60E2AA2F" w14:textId="78B07227" w:rsidR="00D4615B" w:rsidRPr="00D454F8" w:rsidRDefault="00D4615B" w:rsidP="00D4615B">
            <w:pPr>
              <w:rPr>
                <w:rFonts w:ascii="Times" w:hAnsi="Times" w:cs="Times New Roman"/>
                <w:b/>
                <w:bCs/>
                <w:lang w:val="en-US"/>
              </w:rPr>
            </w:pPr>
            <w:r w:rsidRPr="00D454F8">
              <w:rPr>
                <w:rFonts w:ascii="Times" w:hAnsi="Times" w:cs="Times New Roman"/>
                <w:b/>
                <w:bCs/>
                <w:lang w:val="en-US"/>
              </w:rPr>
              <w:t>Suggested textbooks</w:t>
            </w:r>
          </w:p>
        </w:tc>
        <w:tc>
          <w:tcPr>
            <w:tcW w:w="7287" w:type="dxa"/>
            <w:tcBorders>
              <w:top w:val="single" w:sz="4" w:space="0" w:color="auto"/>
              <w:left w:val="single" w:sz="4" w:space="0" w:color="auto"/>
              <w:bottom w:val="single" w:sz="4" w:space="0" w:color="auto"/>
              <w:right w:val="nil"/>
            </w:tcBorders>
          </w:tcPr>
          <w:p w14:paraId="4FF3BCA3" w14:textId="422DD44D" w:rsidR="00D4615B" w:rsidRPr="00D454F8" w:rsidRDefault="00D4615B" w:rsidP="00D4615B">
            <w:pPr>
              <w:pStyle w:val="citation"/>
              <w:spacing w:line="120" w:lineRule="atLeast"/>
              <w:rPr>
                <w:rFonts w:ascii="Times" w:eastAsia="Arial Unicode MS" w:hAnsi="Times"/>
                <w:color w:val="000000"/>
                <w:lang w:val="en-US"/>
              </w:rPr>
            </w:pPr>
            <w:r w:rsidRPr="00D454F8">
              <w:rPr>
                <w:rFonts w:ascii="Times" w:eastAsia="Arial Unicode MS" w:hAnsi="Times"/>
                <w:color w:val="000000"/>
                <w:lang w:val="en-US"/>
              </w:rPr>
              <w:t>Holtz, R. D., and Kovacs, W. D. (1981).</w:t>
            </w:r>
            <w:r w:rsidRPr="00D454F8">
              <w:rPr>
                <w:rStyle w:val="apple-converted-space"/>
                <w:rFonts w:ascii="Times" w:eastAsia="Arial Unicode MS" w:hAnsi="Times"/>
                <w:color w:val="000000"/>
                <w:lang w:val="en-US"/>
              </w:rPr>
              <w:t> </w:t>
            </w:r>
            <w:r w:rsidRPr="00D454F8">
              <w:rPr>
                <w:rFonts w:ascii="Times" w:eastAsia="Arial Unicode MS" w:hAnsi="Times"/>
                <w:i/>
                <w:iCs/>
                <w:color w:val="000000"/>
                <w:lang w:val="en-US"/>
              </w:rPr>
              <w:t>An introduction to geotechnical engineering</w:t>
            </w:r>
            <w:r w:rsidRPr="00D454F8">
              <w:rPr>
                <w:rFonts w:ascii="Times" w:eastAsia="Arial Unicode MS" w:hAnsi="Times"/>
                <w:color w:val="000000"/>
                <w:lang w:val="en-US"/>
              </w:rPr>
              <w:t>.</w:t>
            </w:r>
            <w:r w:rsidRPr="00D454F8">
              <w:rPr>
                <w:rStyle w:val="apple-converted-space"/>
                <w:rFonts w:ascii="Times" w:eastAsia="Arial Unicode MS" w:hAnsi="Times"/>
                <w:color w:val="000000"/>
                <w:lang w:val="en-US"/>
              </w:rPr>
              <w:t> P</w:t>
            </w:r>
            <w:r w:rsidRPr="00D454F8">
              <w:rPr>
                <w:rStyle w:val="apple-converted-space"/>
                <w:rFonts w:ascii="Times" w:eastAsia="Arial Unicode MS" w:hAnsi="Times"/>
                <w:lang w:val="en-US"/>
              </w:rPr>
              <w:t>earson</w:t>
            </w:r>
          </w:p>
          <w:p w14:paraId="6AEF827E" w14:textId="5BD6EFD3" w:rsidR="00E35E94" w:rsidRDefault="00D4615B" w:rsidP="00D4615B">
            <w:pPr>
              <w:rPr>
                <w:rFonts w:ascii="Times" w:hAnsi="Times" w:cs="Times New Roman"/>
                <w:lang w:val="en-US"/>
              </w:rPr>
            </w:pPr>
            <w:proofErr w:type="spellStart"/>
            <w:r w:rsidRPr="00D454F8">
              <w:rPr>
                <w:rFonts w:ascii="Times" w:hAnsi="Times" w:cs="Times New Roman"/>
                <w:lang w:val="en-US"/>
              </w:rPr>
              <w:t>Lambe</w:t>
            </w:r>
            <w:proofErr w:type="spellEnd"/>
            <w:r w:rsidRPr="00D454F8">
              <w:rPr>
                <w:rFonts w:ascii="Times" w:hAnsi="Times" w:cs="Times New Roman"/>
                <w:lang w:val="en-US"/>
              </w:rPr>
              <w:t xml:space="preserve"> T.W., and Whitman, R.V.  (1979) </w:t>
            </w:r>
            <w:r w:rsidRPr="00D454F8">
              <w:rPr>
                <w:rFonts w:ascii="Times" w:hAnsi="Times" w:cs="Times New Roman"/>
                <w:i/>
                <w:iCs/>
                <w:lang w:val="en-US"/>
              </w:rPr>
              <w:t>Soil Mechanics</w:t>
            </w:r>
            <w:r w:rsidRPr="00D454F8">
              <w:rPr>
                <w:rFonts w:ascii="Times" w:hAnsi="Times" w:cs="Times New Roman"/>
                <w:lang w:val="en-US"/>
              </w:rPr>
              <w:t>. Wiley</w:t>
            </w:r>
          </w:p>
          <w:p w14:paraId="72A7BCB7" w14:textId="501FE11D" w:rsidR="00E35E94" w:rsidRPr="00E35E94" w:rsidRDefault="00E35E94" w:rsidP="00E35E94">
            <w:pPr>
              <w:pStyle w:val="citation"/>
              <w:spacing w:line="120" w:lineRule="atLeast"/>
              <w:rPr>
                <w:rFonts w:ascii="Times" w:eastAsia="Arial Unicode MS" w:hAnsi="Times"/>
                <w:color w:val="000000"/>
                <w:lang w:val="en-US"/>
              </w:rPr>
            </w:pPr>
            <w:r>
              <w:rPr>
                <w:rFonts w:ascii="Times" w:eastAsia="Arial Unicode MS" w:hAnsi="Times"/>
                <w:color w:val="000000"/>
                <w:lang w:val="en-US"/>
              </w:rPr>
              <w:t>Mitchell, J. K. and Soga, K.</w:t>
            </w:r>
            <w:r w:rsidRPr="00D454F8">
              <w:rPr>
                <w:rFonts w:ascii="Times" w:eastAsia="Arial Unicode MS" w:hAnsi="Times"/>
                <w:color w:val="000000"/>
                <w:lang w:val="en-US"/>
              </w:rPr>
              <w:t xml:space="preserve"> (</w:t>
            </w:r>
            <w:r>
              <w:rPr>
                <w:rFonts w:ascii="Times" w:eastAsia="Arial Unicode MS" w:hAnsi="Times"/>
                <w:color w:val="000000"/>
                <w:lang w:val="en-US"/>
              </w:rPr>
              <w:t>2005</w:t>
            </w:r>
            <w:r w:rsidRPr="00D454F8">
              <w:rPr>
                <w:rFonts w:ascii="Times" w:eastAsia="Arial Unicode MS" w:hAnsi="Times"/>
                <w:color w:val="000000"/>
                <w:lang w:val="en-US"/>
              </w:rPr>
              <w:t>).</w:t>
            </w:r>
            <w:r w:rsidRPr="00D454F8">
              <w:rPr>
                <w:rStyle w:val="apple-converted-space"/>
                <w:rFonts w:ascii="Times" w:eastAsia="Arial Unicode MS" w:hAnsi="Times"/>
                <w:color w:val="000000"/>
                <w:lang w:val="en-US"/>
              </w:rPr>
              <w:t> </w:t>
            </w:r>
            <w:r w:rsidRPr="00E35E94">
              <w:rPr>
                <w:rFonts w:eastAsia="Arial Unicode MS"/>
                <w:i/>
                <w:iCs/>
                <w:lang w:val="en-US"/>
              </w:rPr>
              <w:t>Fundamentals of Soil Behavior</w:t>
            </w:r>
            <w:r w:rsidRPr="00D454F8">
              <w:rPr>
                <w:rFonts w:ascii="Times" w:eastAsia="Arial Unicode MS" w:hAnsi="Times"/>
                <w:color w:val="000000"/>
                <w:lang w:val="en-US"/>
              </w:rPr>
              <w:t>.</w:t>
            </w:r>
            <w:r w:rsidRPr="00D454F8">
              <w:rPr>
                <w:rStyle w:val="apple-converted-space"/>
                <w:rFonts w:ascii="Times" w:eastAsia="Arial Unicode MS" w:hAnsi="Times"/>
                <w:color w:val="000000"/>
                <w:lang w:val="en-US"/>
              </w:rPr>
              <w:t> </w:t>
            </w:r>
            <w:r>
              <w:rPr>
                <w:rStyle w:val="apple-converted-space"/>
                <w:rFonts w:ascii="Times" w:eastAsia="Arial Unicode MS" w:hAnsi="Times"/>
                <w:color w:val="000000"/>
                <w:lang w:val="en-US"/>
              </w:rPr>
              <w:t>W</w:t>
            </w:r>
            <w:r w:rsidRPr="00E35E94">
              <w:rPr>
                <w:rStyle w:val="apple-converted-space"/>
                <w:rFonts w:eastAsia="Arial Unicode MS"/>
                <w:color w:val="000000"/>
                <w:lang w:val="en-US"/>
              </w:rPr>
              <w:t>iley</w:t>
            </w:r>
          </w:p>
        </w:tc>
      </w:tr>
      <w:tr w:rsidR="00D4615B" w:rsidRPr="00EE0B36" w14:paraId="603802AB" w14:textId="77777777" w:rsidTr="00350282">
        <w:trPr>
          <w:trHeight w:val="89"/>
        </w:trPr>
        <w:tc>
          <w:tcPr>
            <w:tcW w:w="2335" w:type="dxa"/>
            <w:tcBorders>
              <w:top w:val="single" w:sz="4" w:space="0" w:color="auto"/>
              <w:left w:val="nil"/>
              <w:bottom w:val="single" w:sz="4" w:space="0" w:color="auto"/>
              <w:right w:val="single" w:sz="4" w:space="0" w:color="auto"/>
            </w:tcBorders>
          </w:tcPr>
          <w:p w14:paraId="18098726" w14:textId="77777777" w:rsidR="00D4615B" w:rsidRPr="00D454F8" w:rsidRDefault="00D4615B" w:rsidP="00D4615B">
            <w:pPr>
              <w:rPr>
                <w:rFonts w:ascii="Times" w:hAnsi="Times" w:cs="Times New Roman"/>
                <w:b/>
                <w:bCs/>
                <w:lang w:val="en-US"/>
              </w:rPr>
            </w:pPr>
            <w:r w:rsidRPr="00D454F8">
              <w:rPr>
                <w:rFonts w:ascii="Times" w:hAnsi="Times" w:cs="Times New Roman"/>
                <w:b/>
                <w:bCs/>
                <w:lang w:val="en-US"/>
              </w:rPr>
              <w:t>Course assessment</w:t>
            </w:r>
          </w:p>
        </w:tc>
        <w:tc>
          <w:tcPr>
            <w:tcW w:w="7287" w:type="dxa"/>
            <w:tcBorders>
              <w:top w:val="single" w:sz="4" w:space="0" w:color="auto"/>
              <w:left w:val="single" w:sz="4" w:space="0" w:color="auto"/>
              <w:bottom w:val="single" w:sz="4" w:space="0" w:color="auto"/>
              <w:right w:val="nil"/>
            </w:tcBorders>
          </w:tcPr>
          <w:p w14:paraId="74473C68" w14:textId="759FC9EC" w:rsidR="00CF7009" w:rsidRDefault="00CF7009" w:rsidP="00D4615B">
            <w:pPr>
              <w:rPr>
                <w:rFonts w:ascii="Times" w:hAnsi="Times" w:cs="Times New Roman"/>
                <w:lang w:val="en-US"/>
              </w:rPr>
            </w:pPr>
            <w:r>
              <w:rPr>
                <w:rFonts w:ascii="Times" w:hAnsi="Times" w:cs="Times New Roman"/>
                <w:b/>
                <w:bCs/>
                <w:lang w:val="en-US"/>
              </w:rPr>
              <w:t>1</w:t>
            </w:r>
            <w:r w:rsidRPr="001B4406">
              <w:rPr>
                <w:rFonts w:ascii="Times" w:hAnsi="Times" w:cs="Times New Roman"/>
                <w:b/>
                <w:bCs/>
                <w:lang w:val="en-US"/>
              </w:rPr>
              <w:t>) Class attendance – 5%</w:t>
            </w:r>
            <w:r>
              <w:rPr>
                <w:rFonts w:ascii="Times" w:hAnsi="Times" w:cs="Times New Roman"/>
                <w:lang w:val="en-US"/>
              </w:rPr>
              <w:t xml:space="preserve">. </w:t>
            </w:r>
            <w:r w:rsidR="00291FB3">
              <w:rPr>
                <w:rFonts w:ascii="Times" w:hAnsi="Times" w:cs="Times New Roman"/>
                <w:lang w:val="en-US"/>
              </w:rPr>
              <w:t>5</w:t>
            </w:r>
            <w:r>
              <w:rPr>
                <w:rFonts w:ascii="Times" w:hAnsi="Times" w:cs="Times New Roman"/>
                <w:lang w:val="en-US"/>
              </w:rPr>
              <w:t xml:space="preserve"> points will be assigned for every attended class on M</w:t>
            </w:r>
            <w:r w:rsidR="00754E3A">
              <w:rPr>
                <w:rFonts w:ascii="Times" w:hAnsi="Times" w:cs="Times New Roman"/>
                <w:lang w:val="en-US"/>
              </w:rPr>
              <w:t xml:space="preserve"> and</w:t>
            </w:r>
            <w:r>
              <w:rPr>
                <w:rFonts w:ascii="Times" w:hAnsi="Times" w:cs="Times New Roman"/>
                <w:lang w:val="en-US"/>
              </w:rPr>
              <w:t xml:space="preserve"> W</w:t>
            </w:r>
            <w:r w:rsidR="00291FB3">
              <w:rPr>
                <w:rFonts w:ascii="Times" w:hAnsi="Times" w:cs="Times New Roman"/>
                <w:lang w:val="en-US"/>
              </w:rPr>
              <w:t xml:space="preserve"> after the first introductory session</w:t>
            </w:r>
            <w:r>
              <w:rPr>
                <w:rFonts w:ascii="Times" w:hAnsi="Times" w:cs="Times New Roman"/>
                <w:lang w:val="en-US"/>
              </w:rPr>
              <w:t>; one “freebie” absence for which no points will be deducted from the attendance grade is granted (graded from A to D).</w:t>
            </w:r>
          </w:p>
          <w:p w14:paraId="579EB844" w14:textId="77777777" w:rsidR="0090536D" w:rsidRPr="00D454F8" w:rsidRDefault="0090536D" w:rsidP="00D4615B">
            <w:pPr>
              <w:rPr>
                <w:rFonts w:ascii="Times" w:hAnsi="Times" w:cs="Times New Roman"/>
                <w:lang w:val="en-US"/>
              </w:rPr>
            </w:pPr>
          </w:p>
          <w:p w14:paraId="4F994CEB" w14:textId="247C3B8E" w:rsidR="00D4615B" w:rsidRDefault="00D4615B" w:rsidP="00D4615B">
            <w:pPr>
              <w:rPr>
                <w:rFonts w:ascii="Times" w:hAnsi="Times" w:cs="Times New Roman"/>
                <w:lang w:val="en-US"/>
              </w:rPr>
            </w:pPr>
            <w:r w:rsidRPr="00036B86">
              <w:rPr>
                <w:rFonts w:ascii="Times" w:hAnsi="Times" w:cs="Times New Roman"/>
                <w:b/>
                <w:bCs/>
                <w:lang w:val="en-US"/>
              </w:rPr>
              <w:lastRenderedPageBreak/>
              <w:t>2) Homework assignments</w:t>
            </w:r>
            <w:r w:rsidR="00140838" w:rsidRPr="00036B86">
              <w:rPr>
                <w:rFonts w:ascii="Times" w:hAnsi="Times" w:cs="Times New Roman"/>
                <w:b/>
                <w:bCs/>
                <w:lang w:val="en-US"/>
              </w:rPr>
              <w:t xml:space="preserve"> – </w:t>
            </w:r>
            <w:r w:rsidR="006F661F">
              <w:rPr>
                <w:rFonts w:ascii="Times" w:hAnsi="Times" w:cs="Times New Roman"/>
                <w:b/>
                <w:bCs/>
                <w:lang w:val="en-US"/>
              </w:rPr>
              <w:t>15</w:t>
            </w:r>
            <w:r w:rsidR="00140838" w:rsidRPr="00036B86">
              <w:rPr>
                <w:rFonts w:ascii="Times" w:hAnsi="Times" w:cs="Times New Roman"/>
                <w:b/>
                <w:bCs/>
                <w:lang w:val="en-US"/>
              </w:rPr>
              <w:t>%</w:t>
            </w:r>
            <w:r w:rsidR="00140838">
              <w:rPr>
                <w:rFonts w:ascii="Times" w:hAnsi="Times" w:cs="Times New Roman"/>
                <w:lang w:val="en-US"/>
              </w:rPr>
              <w:t xml:space="preserve">. Assessed through the quality of </w:t>
            </w:r>
            <w:r w:rsidR="00A709A8">
              <w:rPr>
                <w:rFonts w:ascii="Times" w:hAnsi="Times" w:cs="Times New Roman"/>
                <w:lang w:val="en-US"/>
              </w:rPr>
              <w:t xml:space="preserve">technical </w:t>
            </w:r>
            <w:r w:rsidR="00140838">
              <w:rPr>
                <w:rFonts w:ascii="Times" w:hAnsi="Times" w:cs="Times New Roman"/>
                <w:lang w:val="en-US"/>
              </w:rPr>
              <w:t>reports</w:t>
            </w:r>
            <w:r w:rsidR="00A709A8">
              <w:rPr>
                <w:rFonts w:ascii="Times" w:hAnsi="Times" w:cs="Times New Roman"/>
                <w:lang w:val="en-US"/>
              </w:rPr>
              <w:t xml:space="preserve"> </w:t>
            </w:r>
            <w:r w:rsidR="00140838">
              <w:rPr>
                <w:rFonts w:ascii="Times" w:hAnsi="Times" w:cs="Times New Roman"/>
                <w:lang w:val="en-US"/>
              </w:rPr>
              <w:t>summarizing the results of homework problems</w:t>
            </w:r>
            <w:r w:rsidRPr="00D454F8">
              <w:rPr>
                <w:rFonts w:ascii="Times" w:hAnsi="Times" w:cs="Times New Roman"/>
                <w:lang w:val="en-US"/>
              </w:rPr>
              <w:t xml:space="preserve"> to be solved </w:t>
            </w:r>
            <w:r w:rsidR="009F0F50">
              <w:rPr>
                <w:rFonts w:ascii="Times" w:hAnsi="Times" w:cs="Times New Roman"/>
                <w:lang w:val="en-US"/>
              </w:rPr>
              <w:t>individually</w:t>
            </w:r>
            <w:r w:rsidR="009412DE">
              <w:rPr>
                <w:rFonts w:ascii="Times" w:hAnsi="Times" w:cs="Times New Roman"/>
                <w:lang w:val="en-US"/>
              </w:rPr>
              <w:t xml:space="preserve"> </w:t>
            </w:r>
            <w:r w:rsidR="009412DE" w:rsidRPr="00D454F8">
              <w:rPr>
                <w:rFonts w:ascii="Times" w:hAnsi="Times" w:cs="Times New Roman"/>
                <w:lang w:val="en-US"/>
              </w:rPr>
              <w:t>(graded from A to D)</w:t>
            </w:r>
            <w:r w:rsidR="006F18E6">
              <w:rPr>
                <w:rFonts w:ascii="Times" w:hAnsi="Times" w:cs="Times New Roman"/>
                <w:lang w:val="en-US"/>
              </w:rPr>
              <w:t xml:space="preserve">. The reports must be written in digital format and composed of three sections: 1) Problem statement and definition of unknowns; 2) Solution; 3) Summary of results and concluding remarks. They should be </w:t>
            </w:r>
            <w:r w:rsidRPr="00D454F8">
              <w:rPr>
                <w:rFonts w:ascii="Times" w:hAnsi="Times" w:cs="Times New Roman"/>
                <w:lang w:val="en-US"/>
              </w:rPr>
              <w:t xml:space="preserve">sent to the </w:t>
            </w:r>
            <w:r w:rsidR="006704F8">
              <w:rPr>
                <w:rFonts w:ascii="Times" w:hAnsi="Times" w:cs="Times New Roman"/>
                <w:lang w:val="en-US"/>
              </w:rPr>
              <w:t>instructor</w:t>
            </w:r>
            <w:r w:rsidR="006F18E6">
              <w:rPr>
                <w:rFonts w:ascii="Times" w:hAnsi="Times" w:cs="Times New Roman"/>
                <w:lang w:val="en-US"/>
              </w:rPr>
              <w:t xml:space="preserve"> by the </w:t>
            </w:r>
            <w:r w:rsidR="009412DE">
              <w:rPr>
                <w:rFonts w:ascii="Times" w:hAnsi="Times" w:cs="Times New Roman"/>
                <w:lang w:val="en-US"/>
              </w:rPr>
              <w:t>specified deadline.</w:t>
            </w:r>
          </w:p>
          <w:p w14:paraId="24367A45" w14:textId="1F7FF3A1" w:rsidR="0090536D" w:rsidRDefault="0090536D" w:rsidP="00D4615B">
            <w:pPr>
              <w:rPr>
                <w:rFonts w:ascii="Times" w:hAnsi="Times" w:cs="Times New Roman"/>
                <w:lang w:val="en-US"/>
              </w:rPr>
            </w:pPr>
          </w:p>
          <w:p w14:paraId="708FE711" w14:textId="24605334" w:rsidR="008105DD" w:rsidRDefault="008105DD" w:rsidP="008105DD">
            <w:pPr>
              <w:rPr>
                <w:rFonts w:ascii="Times" w:hAnsi="Times" w:cs="Times New Roman"/>
                <w:lang w:val="en-US"/>
              </w:rPr>
            </w:pPr>
            <w:r>
              <w:rPr>
                <w:rFonts w:ascii="Times" w:hAnsi="Times" w:cs="Times New Roman"/>
                <w:b/>
                <w:bCs/>
                <w:lang w:val="en-US"/>
              </w:rPr>
              <w:t>3</w:t>
            </w:r>
            <w:r w:rsidRPr="00036B86">
              <w:rPr>
                <w:rFonts w:ascii="Times" w:hAnsi="Times" w:cs="Times New Roman"/>
                <w:b/>
                <w:bCs/>
                <w:lang w:val="en-US"/>
              </w:rPr>
              <w:t xml:space="preserve">) </w:t>
            </w:r>
            <w:r w:rsidR="00496224">
              <w:rPr>
                <w:rFonts w:ascii="Times" w:hAnsi="Times" w:cs="Times New Roman"/>
                <w:b/>
                <w:bCs/>
                <w:lang w:val="en-US"/>
              </w:rPr>
              <w:t>Research project</w:t>
            </w:r>
            <w:r w:rsidRPr="00036B86">
              <w:rPr>
                <w:rFonts w:ascii="Times" w:hAnsi="Times" w:cs="Times New Roman"/>
                <w:b/>
                <w:bCs/>
                <w:lang w:val="en-US"/>
              </w:rPr>
              <w:t xml:space="preserve"> – </w:t>
            </w:r>
            <w:r w:rsidR="006F661F">
              <w:rPr>
                <w:rFonts w:ascii="Times" w:hAnsi="Times" w:cs="Times New Roman"/>
                <w:b/>
                <w:bCs/>
                <w:lang w:val="en-US"/>
              </w:rPr>
              <w:t>15</w:t>
            </w:r>
            <w:r w:rsidRPr="00036B86">
              <w:rPr>
                <w:rFonts w:ascii="Times" w:hAnsi="Times" w:cs="Times New Roman"/>
                <w:b/>
                <w:bCs/>
                <w:lang w:val="en-US"/>
              </w:rPr>
              <w:t>%</w:t>
            </w:r>
            <w:r>
              <w:rPr>
                <w:rFonts w:ascii="Times" w:hAnsi="Times" w:cs="Times New Roman"/>
                <w:lang w:val="en-US"/>
              </w:rPr>
              <w:t xml:space="preserve">. </w:t>
            </w:r>
            <w:r w:rsidR="0060250C">
              <w:rPr>
                <w:rFonts w:ascii="Times" w:hAnsi="Times" w:cs="Times New Roman"/>
                <w:lang w:val="en-US"/>
              </w:rPr>
              <w:t>Student</w:t>
            </w:r>
            <w:r w:rsidR="00420BA8">
              <w:rPr>
                <w:rFonts w:ascii="Times" w:hAnsi="Times" w:cs="Times New Roman"/>
                <w:lang w:val="en-US"/>
              </w:rPr>
              <w:t xml:space="preserve"> group</w:t>
            </w:r>
            <w:r w:rsidR="0060250C">
              <w:rPr>
                <w:rFonts w:ascii="Times" w:hAnsi="Times" w:cs="Times New Roman"/>
                <w:lang w:val="en-US"/>
              </w:rPr>
              <w:t xml:space="preserve">s will develop </w:t>
            </w:r>
            <w:proofErr w:type="gramStart"/>
            <w:r w:rsidR="0060250C">
              <w:rPr>
                <w:rFonts w:ascii="Times" w:hAnsi="Times" w:cs="Times New Roman"/>
                <w:lang w:val="en-US"/>
              </w:rPr>
              <w:t>a</w:t>
            </w:r>
            <w:r w:rsidR="001E0371">
              <w:rPr>
                <w:rFonts w:ascii="Times" w:hAnsi="Times" w:cs="Times New Roman"/>
                <w:lang w:val="en-US"/>
              </w:rPr>
              <w:t>n</w:t>
            </w:r>
            <w:proofErr w:type="gramEnd"/>
            <w:r w:rsidR="0060250C">
              <w:rPr>
                <w:rFonts w:ascii="Times" w:hAnsi="Times" w:cs="Times New Roman"/>
                <w:lang w:val="en-US"/>
              </w:rPr>
              <w:t xml:space="preserve"> research project </w:t>
            </w:r>
            <w:r w:rsidR="002256E1">
              <w:rPr>
                <w:rFonts w:ascii="Times" w:hAnsi="Times" w:cs="Times New Roman"/>
                <w:lang w:val="en-US"/>
              </w:rPr>
              <w:t xml:space="preserve">of their choice from a list of proposed subjects </w:t>
            </w:r>
            <w:r w:rsidR="00E264F6">
              <w:rPr>
                <w:rFonts w:ascii="Times" w:hAnsi="Times" w:cs="Times New Roman"/>
                <w:lang w:val="en-US"/>
              </w:rPr>
              <w:t xml:space="preserve">(see at the end of this document) </w:t>
            </w:r>
            <w:r w:rsidR="002256E1">
              <w:rPr>
                <w:rFonts w:ascii="Times" w:hAnsi="Times" w:cs="Times New Roman"/>
                <w:lang w:val="en-US"/>
              </w:rPr>
              <w:t xml:space="preserve">and </w:t>
            </w:r>
            <w:r w:rsidR="007709BF">
              <w:rPr>
                <w:rFonts w:ascii="Times" w:hAnsi="Times" w:cs="Times New Roman"/>
                <w:lang w:val="en-US"/>
              </w:rPr>
              <w:t>run</w:t>
            </w:r>
            <w:r w:rsidR="002256E1">
              <w:rPr>
                <w:rFonts w:ascii="Times" w:hAnsi="Times" w:cs="Times New Roman"/>
                <w:lang w:val="en-US"/>
              </w:rPr>
              <w:t xml:space="preserve"> a literature review on the considered subject. This literature review will need to be summarized in the form of </w:t>
            </w:r>
            <w:r w:rsidR="00970F65">
              <w:rPr>
                <w:rFonts w:ascii="Times" w:hAnsi="Times" w:cs="Times New Roman"/>
                <w:lang w:val="en-US"/>
              </w:rPr>
              <w:t>a scientific paper totaling 10-12 pages written in a double column format, 12 font size</w:t>
            </w:r>
            <w:r w:rsidR="00E264F6">
              <w:rPr>
                <w:rFonts w:ascii="Times" w:hAnsi="Times" w:cs="Times New Roman"/>
                <w:lang w:val="en-US"/>
              </w:rPr>
              <w:t>,</w:t>
            </w:r>
            <w:r w:rsidR="00970F65">
              <w:rPr>
                <w:rFonts w:ascii="Times" w:hAnsi="Times" w:cs="Times New Roman"/>
                <w:lang w:val="en-US"/>
              </w:rPr>
              <w:t xml:space="preserve"> Times New Roman</w:t>
            </w:r>
            <w:r>
              <w:rPr>
                <w:rFonts w:ascii="Times" w:hAnsi="Times" w:cs="Times New Roman"/>
                <w:lang w:val="en-US"/>
              </w:rPr>
              <w:t xml:space="preserve"> </w:t>
            </w:r>
            <w:r w:rsidRPr="00D454F8">
              <w:rPr>
                <w:rFonts w:ascii="Times" w:hAnsi="Times" w:cs="Times New Roman"/>
                <w:lang w:val="en-US"/>
              </w:rPr>
              <w:t>(graded from A to D)</w:t>
            </w:r>
            <w:r>
              <w:rPr>
                <w:rFonts w:ascii="Times" w:hAnsi="Times" w:cs="Times New Roman"/>
                <w:lang w:val="en-US"/>
              </w:rPr>
              <w:t xml:space="preserve">. </w:t>
            </w:r>
            <w:r w:rsidR="00970F65">
              <w:rPr>
                <w:rFonts w:ascii="Times" w:hAnsi="Times" w:cs="Times New Roman"/>
                <w:lang w:val="en-US"/>
              </w:rPr>
              <w:t>The paper</w:t>
            </w:r>
            <w:r w:rsidR="00086A22">
              <w:rPr>
                <w:rFonts w:ascii="Times" w:hAnsi="Times" w:cs="Times New Roman"/>
                <w:lang w:val="en-US"/>
              </w:rPr>
              <w:t xml:space="preserve"> will need to include an abstract of up to 250 words, an introduction, any relevant number of sections to develop a clear and rigorous digression on the chosen subject, and a closure and perspectives sections. </w:t>
            </w:r>
            <w:r w:rsidR="00456999">
              <w:rPr>
                <w:rFonts w:ascii="Times" w:hAnsi="Times" w:cs="Times New Roman"/>
                <w:lang w:val="en-US"/>
              </w:rPr>
              <w:t xml:space="preserve">The results of the research project will be </w:t>
            </w:r>
            <w:r w:rsidR="001C4C1C">
              <w:rPr>
                <w:rFonts w:ascii="Times" w:hAnsi="Times" w:cs="Times New Roman"/>
                <w:lang w:val="en-US"/>
              </w:rPr>
              <w:t xml:space="preserve">discussed in front of the class through a presentation. </w:t>
            </w:r>
            <w:r w:rsidR="00086A22">
              <w:rPr>
                <w:rFonts w:ascii="Times" w:hAnsi="Times" w:cs="Times New Roman"/>
                <w:lang w:val="en-US"/>
              </w:rPr>
              <w:t>Both the form and content of such deliverable</w:t>
            </w:r>
            <w:r w:rsidR="001C4C1C">
              <w:rPr>
                <w:rFonts w:ascii="Times" w:hAnsi="Times" w:cs="Times New Roman"/>
                <w:lang w:val="en-US"/>
              </w:rPr>
              <w:t>s</w:t>
            </w:r>
            <w:r w:rsidR="00086A22">
              <w:rPr>
                <w:rFonts w:ascii="Times" w:hAnsi="Times" w:cs="Times New Roman"/>
                <w:lang w:val="en-US"/>
              </w:rPr>
              <w:t xml:space="preserve"> will be evaluated.</w:t>
            </w:r>
            <w:r w:rsidR="002B3AF3">
              <w:rPr>
                <w:rFonts w:ascii="Times" w:hAnsi="Times" w:cs="Times New Roman"/>
                <w:lang w:val="en-US"/>
              </w:rPr>
              <w:t xml:space="preserve"> Both the paper and presentation should be sent to the instructor by the end of the class.</w:t>
            </w:r>
          </w:p>
          <w:p w14:paraId="0AB22DB3" w14:textId="77777777" w:rsidR="008105DD" w:rsidRDefault="008105DD" w:rsidP="00D4615B">
            <w:pPr>
              <w:rPr>
                <w:rFonts w:ascii="Times" w:hAnsi="Times" w:cs="Times New Roman"/>
                <w:lang w:val="en-US"/>
              </w:rPr>
            </w:pPr>
          </w:p>
          <w:p w14:paraId="45204943" w14:textId="3D12102D" w:rsidR="00CF7009" w:rsidRDefault="008105DD" w:rsidP="00CF7009">
            <w:pPr>
              <w:rPr>
                <w:rFonts w:ascii="Times" w:hAnsi="Times" w:cs="Times New Roman"/>
                <w:lang w:val="en-US"/>
              </w:rPr>
            </w:pPr>
            <w:r>
              <w:rPr>
                <w:rFonts w:ascii="Times" w:hAnsi="Times" w:cs="Times New Roman"/>
                <w:b/>
                <w:bCs/>
                <w:lang w:val="en-US"/>
              </w:rPr>
              <w:t>4</w:t>
            </w:r>
            <w:r w:rsidR="00CF7009" w:rsidRPr="00036B86">
              <w:rPr>
                <w:rFonts w:ascii="Times" w:hAnsi="Times" w:cs="Times New Roman"/>
                <w:b/>
                <w:bCs/>
                <w:lang w:val="en-US"/>
              </w:rPr>
              <w:t>)</w:t>
            </w:r>
            <w:r w:rsidR="00CF7009" w:rsidRPr="00D454F8">
              <w:rPr>
                <w:rFonts w:ascii="Times" w:hAnsi="Times" w:cs="Times New Roman"/>
                <w:lang w:val="en-US"/>
              </w:rPr>
              <w:t xml:space="preserve"> </w:t>
            </w:r>
            <w:r w:rsidR="00CF7009" w:rsidRPr="00036B86">
              <w:rPr>
                <w:rFonts w:ascii="Times" w:hAnsi="Times" w:cs="Times New Roman"/>
                <w:b/>
                <w:bCs/>
                <w:lang w:val="en-US"/>
              </w:rPr>
              <w:t>Mid-term exam – 25%</w:t>
            </w:r>
            <w:r w:rsidR="00CF7009">
              <w:rPr>
                <w:rFonts w:ascii="Times" w:hAnsi="Times" w:cs="Times New Roman"/>
                <w:lang w:val="en-US"/>
              </w:rPr>
              <w:t>. Assessed through the results of a</w:t>
            </w:r>
            <w:r w:rsidR="00CF7009" w:rsidRPr="00D454F8">
              <w:rPr>
                <w:rFonts w:ascii="Times" w:hAnsi="Times" w:cs="Times New Roman"/>
                <w:lang w:val="en-US"/>
              </w:rPr>
              <w:t xml:space="preserve"> </w:t>
            </w:r>
            <w:r w:rsidR="00CF7009">
              <w:rPr>
                <w:rFonts w:ascii="Times" w:hAnsi="Times" w:cs="Times New Roman"/>
                <w:lang w:val="en-US"/>
              </w:rPr>
              <w:t>quiz composed of 25 questions to be answered in 50 minutes (</w:t>
            </w:r>
            <w:r w:rsidR="00CF7009" w:rsidRPr="00D454F8">
              <w:rPr>
                <w:rFonts w:ascii="Times" w:hAnsi="Times" w:cs="Times New Roman"/>
                <w:lang w:val="en-US"/>
              </w:rPr>
              <w:t>graded from A to D)</w:t>
            </w:r>
          </w:p>
          <w:p w14:paraId="0C44019E" w14:textId="77777777" w:rsidR="0090536D" w:rsidRDefault="0090536D" w:rsidP="00CF7009">
            <w:pPr>
              <w:rPr>
                <w:rFonts w:ascii="Times" w:hAnsi="Times" w:cs="Times New Roman"/>
                <w:lang w:val="en-US"/>
              </w:rPr>
            </w:pPr>
          </w:p>
          <w:p w14:paraId="4DFB84BE" w14:textId="2A989F84" w:rsidR="00CF7009" w:rsidRDefault="008105DD" w:rsidP="00D4615B">
            <w:pPr>
              <w:rPr>
                <w:rFonts w:ascii="Times" w:hAnsi="Times" w:cs="Times New Roman"/>
                <w:lang w:val="en-US"/>
              </w:rPr>
            </w:pPr>
            <w:r>
              <w:rPr>
                <w:rFonts w:ascii="Times" w:hAnsi="Times" w:cs="Times New Roman"/>
                <w:b/>
                <w:bCs/>
                <w:lang w:val="en-US"/>
              </w:rPr>
              <w:t>5</w:t>
            </w:r>
            <w:r w:rsidR="00CF7009" w:rsidRPr="001B4406">
              <w:rPr>
                <w:rFonts w:ascii="Times" w:hAnsi="Times" w:cs="Times New Roman"/>
                <w:b/>
                <w:bCs/>
                <w:lang w:val="en-US"/>
              </w:rPr>
              <w:t>) Think tank presentation – 5%</w:t>
            </w:r>
            <w:r w:rsidR="00CF7009">
              <w:rPr>
                <w:rFonts w:ascii="Times" w:hAnsi="Times" w:cs="Times New Roman"/>
                <w:lang w:val="en-US"/>
              </w:rPr>
              <w:t>. Assessed through</w:t>
            </w:r>
            <w:r w:rsidR="00805885">
              <w:rPr>
                <w:rFonts w:ascii="Times" w:hAnsi="Times" w:cs="Times New Roman"/>
                <w:lang w:val="en-US"/>
              </w:rPr>
              <w:t xml:space="preserve"> </w:t>
            </w:r>
            <w:r w:rsidR="00C71663">
              <w:rPr>
                <w:rFonts w:ascii="Times" w:hAnsi="Times" w:cs="Times New Roman"/>
                <w:lang w:val="en-US"/>
              </w:rPr>
              <w:t>10</w:t>
            </w:r>
            <w:r w:rsidR="00CF7009">
              <w:rPr>
                <w:rFonts w:ascii="Times" w:hAnsi="Times" w:cs="Times New Roman"/>
                <w:lang w:val="en-US"/>
              </w:rPr>
              <w:t xml:space="preserve">-minute group presentations about the role of Earth Surface Engineering in the talks featured at the Northwestern Sustainability Lecture Series (graded from A to D). </w:t>
            </w:r>
            <w:r w:rsidR="00965631">
              <w:rPr>
                <w:rFonts w:ascii="Times" w:hAnsi="Times" w:cs="Times New Roman"/>
                <w:lang w:val="en-US"/>
              </w:rPr>
              <w:t>Each s</w:t>
            </w:r>
            <w:r w:rsidR="00CF7009">
              <w:rPr>
                <w:rFonts w:ascii="Times" w:hAnsi="Times" w:cs="Times New Roman"/>
                <w:lang w:val="en-US"/>
              </w:rPr>
              <w:t xml:space="preserve">tudents </w:t>
            </w:r>
            <w:r w:rsidR="00965631">
              <w:rPr>
                <w:rFonts w:ascii="Times" w:hAnsi="Times" w:cs="Times New Roman"/>
                <w:lang w:val="en-US"/>
              </w:rPr>
              <w:t xml:space="preserve">composing the group </w:t>
            </w:r>
            <w:r w:rsidR="00CF7009">
              <w:rPr>
                <w:rFonts w:ascii="Times" w:hAnsi="Times" w:cs="Times New Roman"/>
                <w:lang w:val="en-US"/>
              </w:rPr>
              <w:t xml:space="preserve">will </w:t>
            </w:r>
            <w:r w:rsidR="00965631">
              <w:rPr>
                <w:rFonts w:ascii="Times" w:hAnsi="Times" w:cs="Times New Roman"/>
                <w:lang w:val="en-US"/>
              </w:rPr>
              <w:t>be required</w:t>
            </w:r>
            <w:r w:rsidR="00CF7009">
              <w:rPr>
                <w:rFonts w:ascii="Times" w:hAnsi="Times" w:cs="Times New Roman"/>
                <w:lang w:val="en-US"/>
              </w:rPr>
              <w:t xml:space="preserve"> to share their thoughts about one or more of the lectures presented at the event by discussing the ways the content of this course is involved and can support the resolution of problems in the broad field of sustainability.</w:t>
            </w:r>
          </w:p>
          <w:p w14:paraId="347C29CA" w14:textId="77777777" w:rsidR="0090536D" w:rsidRPr="00D454F8" w:rsidRDefault="0090536D" w:rsidP="00D4615B">
            <w:pPr>
              <w:rPr>
                <w:rFonts w:ascii="Times" w:hAnsi="Times" w:cs="Times New Roman"/>
                <w:lang w:val="en-US"/>
              </w:rPr>
            </w:pPr>
          </w:p>
          <w:p w14:paraId="4728B946" w14:textId="10A51313" w:rsidR="00D4615B" w:rsidRDefault="00CF7009" w:rsidP="00D4615B">
            <w:pPr>
              <w:rPr>
                <w:rFonts w:ascii="Times" w:hAnsi="Times" w:cs="Times New Roman"/>
                <w:lang w:val="en-US"/>
              </w:rPr>
            </w:pPr>
            <w:r>
              <w:rPr>
                <w:rFonts w:ascii="Times" w:hAnsi="Times" w:cs="Times New Roman"/>
                <w:b/>
                <w:bCs/>
                <w:lang w:val="en-US"/>
              </w:rPr>
              <w:t>6</w:t>
            </w:r>
            <w:r w:rsidR="00D4615B" w:rsidRPr="001B4406">
              <w:rPr>
                <w:rFonts w:ascii="Times" w:hAnsi="Times" w:cs="Times New Roman"/>
                <w:b/>
                <w:bCs/>
                <w:lang w:val="en-US"/>
              </w:rPr>
              <w:t xml:space="preserve">) Final </w:t>
            </w:r>
            <w:r w:rsidR="00A32D3B" w:rsidRPr="001B4406">
              <w:rPr>
                <w:rFonts w:ascii="Times" w:hAnsi="Times" w:cs="Times New Roman"/>
                <w:b/>
                <w:bCs/>
                <w:lang w:val="en-US"/>
              </w:rPr>
              <w:t xml:space="preserve">written </w:t>
            </w:r>
            <w:r w:rsidR="00D4615B" w:rsidRPr="001B4406">
              <w:rPr>
                <w:rFonts w:ascii="Times" w:hAnsi="Times" w:cs="Times New Roman"/>
                <w:b/>
                <w:bCs/>
                <w:lang w:val="en-US"/>
              </w:rPr>
              <w:t xml:space="preserve">exam – </w:t>
            </w:r>
            <w:r w:rsidR="006F661F">
              <w:rPr>
                <w:rFonts w:ascii="Times" w:hAnsi="Times" w:cs="Times New Roman"/>
                <w:b/>
                <w:bCs/>
                <w:lang w:val="en-US"/>
              </w:rPr>
              <w:t>3</w:t>
            </w:r>
            <w:r w:rsidR="00496224">
              <w:rPr>
                <w:rFonts w:ascii="Times" w:hAnsi="Times" w:cs="Times New Roman"/>
                <w:b/>
                <w:bCs/>
                <w:lang w:val="en-US"/>
              </w:rPr>
              <w:t>5</w:t>
            </w:r>
            <w:r w:rsidR="00D4615B" w:rsidRPr="001B4406">
              <w:rPr>
                <w:rFonts w:ascii="Times" w:hAnsi="Times" w:cs="Times New Roman"/>
                <w:b/>
                <w:bCs/>
                <w:lang w:val="en-US"/>
              </w:rPr>
              <w:t>%</w:t>
            </w:r>
            <w:r w:rsidR="00987C94">
              <w:rPr>
                <w:rFonts w:ascii="Times" w:hAnsi="Times" w:cs="Times New Roman"/>
                <w:lang w:val="en-US"/>
              </w:rPr>
              <w:t>. Assessed through the quality of a written exam lasting two hours and including two broad problems: one theoretical problem and one practical problem</w:t>
            </w:r>
            <w:r w:rsidR="00036B86">
              <w:rPr>
                <w:rFonts w:ascii="Times" w:hAnsi="Times" w:cs="Times New Roman"/>
                <w:lang w:val="en-US"/>
              </w:rPr>
              <w:t xml:space="preserve"> </w:t>
            </w:r>
            <w:r w:rsidR="00036B86" w:rsidRPr="00D454F8">
              <w:rPr>
                <w:rFonts w:ascii="Times" w:hAnsi="Times" w:cs="Times New Roman"/>
                <w:lang w:val="en-US"/>
              </w:rPr>
              <w:t>(graded from A to D)</w:t>
            </w:r>
            <w:r w:rsidR="00987C94">
              <w:rPr>
                <w:rFonts w:ascii="Times" w:hAnsi="Times" w:cs="Times New Roman"/>
                <w:lang w:val="en-US"/>
              </w:rPr>
              <w:t>.</w:t>
            </w:r>
          </w:p>
          <w:p w14:paraId="7FF5B2C4" w14:textId="77777777" w:rsidR="00CF7009" w:rsidRPr="00D454F8" w:rsidRDefault="00CF7009" w:rsidP="00D4615B">
            <w:pPr>
              <w:rPr>
                <w:rFonts w:ascii="Times" w:hAnsi="Times" w:cs="Times New Roman"/>
                <w:lang w:val="en-US"/>
              </w:rPr>
            </w:pPr>
          </w:p>
          <w:p w14:paraId="6856A3B4" w14:textId="59465D5E" w:rsidR="00D4615B" w:rsidRDefault="00D4615B" w:rsidP="00D4615B">
            <w:pPr>
              <w:rPr>
                <w:rFonts w:ascii="Times" w:hAnsi="Times" w:cs="Times New Roman"/>
                <w:lang w:val="en-US"/>
              </w:rPr>
            </w:pPr>
          </w:p>
          <w:p w14:paraId="7B78C100" w14:textId="2AD3316C" w:rsidR="003316FF" w:rsidRDefault="003316FF" w:rsidP="00D4615B">
            <w:pPr>
              <w:rPr>
                <w:rFonts w:ascii="Times" w:hAnsi="Times" w:cs="Times New Roman"/>
                <w:lang w:val="en-US"/>
              </w:rPr>
            </w:pPr>
            <w:r w:rsidRPr="008105DD">
              <w:rPr>
                <w:rFonts w:ascii="Times" w:hAnsi="Times" w:cs="Times New Roman"/>
                <w:i/>
                <w:iCs/>
                <w:lang w:val="en-US"/>
              </w:rPr>
              <w:t>Remark</w:t>
            </w:r>
            <w:r>
              <w:rPr>
                <w:rFonts w:ascii="Times" w:hAnsi="Times" w:cs="Times New Roman"/>
                <w:lang w:val="en-US"/>
              </w:rPr>
              <w:t xml:space="preserve">: </w:t>
            </w:r>
            <w:r w:rsidR="008105DD">
              <w:rPr>
                <w:rFonts w:ascii="Times" w:hAnsi="Times" w:cs="Times New Roman"/>
                <w:lang w:val="en-US"/>
              </w:rPr>
              <w:t>S</w:t>
            </w:r>
            <w:r>
              <w:rPr>
                <w:rFonts w:ascii="Times" w:hAnsi="Times" w:cs="Times New Roman"/>
                <w:lang w:val="en-US"/>
              </w:rPr>
              <w:t xml:space="preserve">tudent groups will need to </w:t>
            </w:r>
            <w:r w:rsidR="00C82C70">
              <w:rPr>
                <w:rFonts w:ascii="Times" w:hAnsi="Times" w:cs="Times New Roman"/>
                <w:lang w:val="en-US"/>
              </w:rPr>
              <w:t xml:space="preserve">be composed of </w:t>
            </w:r>
            <w:r w:rsidR="00C71663">
              <w:rPr>
                <w:rFonts w:ascii="Times" w:hAnsi="Times" w:cs="Times New Roman"/>
                <w:lang w:val="en-US"/>
              </w:rPr>
              <w:t>2</w:t>
            </w:r>
            <w:r w:rsidR="00C82C70">
              <w:rPr>
                <w:rFonts w:ascii="Times" w:hAnsi="Times" w:cs="Times New Roman"/>
                <w:lang w:val="en-US"/>
              </w:rPr>
              <w:t xml:space="preserve"> people</w:t>
            </w:r>
            <w:r w:rsidR="00C71663">
              <w:rPr>
                <w:rFonts w:ascii="Times" w:hAnsi="Times" w:cs="Times New Roman"/>
                <w:lang w:val="en-US"/>
              </w:rPr>
              <w:t xml:space="preserve"> maximum</w:t>
            </w:r>
            <w:r w:rsidR="00C82C70">
              <w:rPr>
                <w:rFonts w:ascii="Times" w:hAnsi="Times" w:cs="Times New Roman"/>
                <w:lang w:val="en-US"/>
              </w:rPr>
              <w:t xml:space="preserve">. </w:t>
            </w:r>
            <w:r w:rsidR="00FF1FB8">
              <w:rPr>
                <w:rFonts w:ascii="Times" w:hAnsi="Times" w:cs="Times New Roman"/>
                <w:lang w:val="en-US"/>
              </w:rPr>
              <w:t>Potential e</w:t>
            </w:r>
            <w:r w:rsidR="008105DD">
              <w:rPr>
                <w:rFonts w:ascii="Times" w:hAnsi="Times" w:cs="Times New Roman"/>
                <w:lang w:val="en-US"/>
              </w:rPr>
              <w:t>xceptions will be discussed</w:t>
            </w:r>
            <w:r w:rsidR="00EC6EF2">
              <w:rPr>
                <w:rFonts w:ascii="Times" w:hAnsi="Times" w:cs="Times New Roman"/>
                <w:lang w:val="en-US"/>
              </w:rPr>
              <w:t xml:space="preserve"> upon the need</w:t>
            </w:r>
            <w:r w:rsidR="008105DD">
              <w:rPr>
                <w:rFonts w:ascii="Times" w:hAnsi="Times" w:cs="Times New Roman"/>
                <w:lang w:val="en-US"/>
              </w:rPr>
              <w:t>.</w:t>
            </w:r>
          </w:p>
          <w:p w14:paraId="73740F77" w14:textId="1F48D946" w:rsidR="003316FF" w:rsidRDefault="003316FF" w:rsidP="00D4615B">
            <w:pPr>
              <w:rPr>
                <w:rFonts w:ascii="Times" w:hAnsi="Times" w:cs="Times New Roman"/>
                <w:lang w:val="en-US"/>
              </w:rPr>
            </w:pPr>
          </w:p>
          <w:p w14:paraId="48C40B73" w14:textId="77777777" w:rsidR="00B42596" w:rsidRPr="00D454F8" w:rsidRDefault="00B42596" w:rsidP="00D4615B">
            <w:pPr>
              <w:rPr>
                <w:rFonts w:ascii="Times" w:hAnsi="Times" w:cs="Times New Roman"/>
                <w:lang w:val="en-US"/>
              </w:rPr>
            </w:pPr>
          </w:p>
          <w:p w14:paraId="00588D79" w14:textId="3CF31E41" w:rsidR="00D4615B" w:rsidRPr="00D454F8" w:rsidRDefault="00D4615B" w:rsidP="00D4615B">
            <w:pPr>
              <w:jc w:val="both"/>
              <w:rPr>
                <w:rFonts w:ascii="Times" w:hAnsi="Times" w:cs="Times New Roman"/>
                <w:color w:val="000000" w:themeColor="text1"/>
                <w:lang w:val="en-US"/>
              </w:rPr>
            </w:pPr>
            <w:r w:rsidRPr="00D454F8">
              <w:rPr>
                <w:rFonts w:ascii="Times" w:hAnsi="Times" w:cs="Times New Roman"/>
                <w:color w:val="000000" w:themeColor="text1"/>
                <w:lang w:val="en-US"/>
              </w:rPr>
              <w:t>Course grading: A = 100-93, A- = 92-90, B+ = 89-87, B = 86-83, B- = 82-80, C+ = 79-77, C = 76-73, C- = 72-70, D+ = 69-67, D = 66-65</w:t>
            </w:r>
          </w:p>
        </w:tc>
      </w:tr>
    </w:tbl>
    <w:p w14:paraId="65998192" w14:textId="77777777" w:rsidR="00B12B2D" w:rsidRDefault="00B12B2D">
      <w:pPr>
        <w:rPr>
          <w:rFonts w:ascii="Times" w:hAnsi="Times" w:cs="Times New Roman"/>
          <w:b/>
          <w:bCs/>
          <w:lang w:val="en-US"/>
        </w:rPr>
      </w:pPr>
      <w:r>
        <w:rPr>
          <w:rFonts w:ascii="Times" w:hAnsi="Times" w:cs="Times New Roman"/>
          <w:b/>
          <w:bCs/>
          <w:lang w:val="en-US"/>
        </w:rPr>
        <w:lastRenderedPageBreak/>
        <w:br w:type="page"/>
      </w:r>
    </w:p>
    <w:p w14:paraId="1321F295" w14:textId="77777777" w:rsidR="007E4D89" w:rsidRPr="00D454F8" w:rsidRDefault="00E619AA">
      <w:pPr>
        <w:rPr>
          <w:rFonts w:ascii="Times" w:hAnsi="Times" w:cs="Times New Roman"/>
          <w:b/>
          <w:bCs/>
          <w:lang w:val="en-US"/>
        </w:rPr>
      </w:pPr>
      <w:r w:rsidRPr="00D454F8">
        <w:rPr>
          <w:rFonts w:ascii="Times" w:hAnsi="Times" w:cs="Times New Roman"/>
          <w:b/>
          <w:bCs/>
          <w:lang w:val="en-US"/>
        </w:rPr>
        <w:lastRenderedPageBreak/>
        <w:t>Course content</w:t>
      </w:r>
    </w:p>
    <w:p w14:paraId="1863F31B" w14:textId="0D730EB9" w:rsidR="007E4D89" w:rsidRDefault="007E4D89">
      <w:pPr>
        <w:rPr>
          <w:rFonts w:ascii="Times" w:hAnsi="Times"/>
          <w:lang w:val="en-US"/>
        </w:rPr>
      </w:pPr>
    </w:p>
    <w:p w14:paraId="12087C64" w14:textId="164E0DE7" w:rsidR="000D276A" w:rsidRPr="00347F76" w:rsidRDefault="000D276A">
      <w:pPr>
        <w:rPr>
          <w:rFonts w:ascii="Times" w:hAnsi="Times"/>
          <w:b/>
          <w:bCs/>
          <w:lang w:val="en-US"/>
        </w:rPr>
      </w:pPr>
      <w:r w:rsidRPr="000D276A">
        <w:rPr>
          <w:rFonts w:ascii="Times" w:hAnsi="Times"/>
          <w:lang w:val="en-US"/>
        </w:rPr>
        <w:t>Color meaning:</w:t>
      </w:r>
      <w:r>
        <w:rPr>
          <w:rFonts w:ascii="Times" w:hAnsi="Times"/>
          <w:b/>
          <w:bCs/>
          <w:lang w:val="en-US"/>
        </w:rPr>
        <w:t xml:space="preserve"> </w:t>
      </w:r>
      <w:r w:rsidRPr="000D276A">
        <w:rPr>
          <w:rFonts w:ascii="Times" w:hAnsi="Times"/>
          <w:b/>
          <w:bCs/>
          <w:color w:val="0070C0"/>
          <w:lang w:val="en-US"/>
        </w:rPr>
        <w:t>Theoretical session</w:t>
      </w:r>
      <w:r>
        <w:rPr>
          <w:rFonts w:ascii="Times" w:hAnsi="Times"/>
          <w:b/>
          <w:bCs/>
          <w:lang w:val="en-US"/>
        </w:rPr>
        <w:t xml:space="preserve"> </w:t>
      </w:r>
      <w:r w:rsidRPr="000D276A">
        <w:rPr>
          <w:rFonts w:ascii="Times" w:hAnsi="Times"/>
          <w:b/>
          <w:bCs/>
          <w:lang w:val="en-US"/>
        </w:rPr>
        <w:t xml:space="preserve">| </w:t>
      </w:r>
      <w:r w:rsidRPr="00025EEA">
        <w:rPr>
          <w:rFonts w:ascii="Times" w:hAnsi="Times"/>
          <w:b/>
          <w:bCs/>
          <w:i/>
          <w:iCs/>
          <w:color w:val="00B050"/>
          <w:lang w:val="en-US"/>
        </w:rPr>
        <w:t>Practical session</w:t>
      </w:r>
      <w:r>
        <w:rPr>
          <w:rFonts w:ascii="Times" w:hAnsi="Times"/>
          <w:b/>
          <w:bCs/>
          <w:color w:val="FF0000"/>
          <w:lang w:val="en-US"/>
        </w:rPr>
        <w:t xml:space="preserve"> </w:t>
      </w:r>
      <w:r w:rsidRPr="000D276A">
        <w:rPr>
          <w:rFonts w:ascii="Times" w:hAnsi="Times"/>
          <w:b/>
          <w:bCs/>
          <w:lang w:val="en-US"/>
        </w:rPr>
        <w:t>|</w:t>
      </w:r>
      <w:r>
        <w:rPr>
          <w:rFonts w:ascii="Times" w:hAnsi="Times"/>
          <w:b/>
          <w:bCs/>
          <w:lang w:val="en-US"/>
        </w:rPr>
        <w:t xml:space="preserve"> </w:t>
      </w:r>
      <w:r w:rsidRPr="000D276A">
        <w:rPr>
          <w:rFonts w:ascii="Times" w:hAnsi="Times"/>
          <w:b/>
          <w:bCs/>
          <w:i/>
          <w:iCs/>
          <w:color w:val="7030A0"/>
          <w:u w:val="single"/>
          <w:lang w:val="en-US"/>
        </w:rPr>
        <w:t>Exam</w:t>
      </w:r>
      <w:r w:rsidR="00347F76" w:rsidRPr="00347F76">
        <w:rPr>
          <w:rFonts w:ascii="Times" w:hAnsi="Times"/>
          <w:b/>
          <w:bCs/>
          <w:color w:val="000000" w:themeColor="text1"/>
          <w:lang w:val="en-US"/>
        </w:rPr>
        <w:t xml:space="preserve"> |</w:t>
      </w:r>
      <w:r w:rsidR="00347F76">
        <w:rPr>
          <w:rFonts w:ascii="Times" w:hAnsi="Times"/>
          <w:b/>
          <w:bCs/>
          <w:color w:val="000000" w:themeColor="text1"/>
          <w:lang w:val="en-US"/>
        </w:rPr>
        <w:t xml:space="preserve"> </w:t>
      </w:r>
      <w:r w:rsidR="008F3DDB" w:rsidRPr="008F3DDB">
        <w:rPr>
          <w:rFonts w:ascii="Times" w:hAnsi="Times"/>
          <w:b/>
          <w:bCs/>
          <w:i/>
          <w:iCs/>
          <w:color w:val="FFC000"/>
          <w:lang w:val="en-US"/>
        </w:rPr>
        <w:t xml:space="preserve">Special </w:t>
      </w:r>
      <w:r w:rsidR="00B12B2D">
        <w:rPr>
          <w:rFonts w:ascii="Times" w:hAnsi="Times"/>
          <w:b/>
          <w:bCs/>
          <w:i/>
          <w:iCs/>
          <w:color w:val="FFC000"/>
          <w:lang w:val="en-US"/>
        </w:rPr>
        <w:t>session</w:t>
      </w:r>
    </w:p>
    <w:p w14:paraId="13505FAC" w14:textId="77777777" w:rsidR="000D276A" w:rsidRPr="00D454F8" w:rsidRDefault="000D276A">
      <w:pPr>
        <w:rPr>
          <w:rFonts w:ascii="Times" w:hAnsi="Times"/>
          <w:lang w:val="en-US"/>
        </w:rPr>
      </w:pPr>
    </w:p>
    <w:tbl>
      <w:tblPr>
        <w:tblStyle w:val="TableGrid"/>
        <w:tblW w:w="9634" w:type="dxa"/>
        <w:tblLayout w:type="fixed"/>
        <w:tblLook w:val="04A0" w:firstRow="1" w:lastRow="0" w:firstColumn="1" w:lastColumn="0" w:noHBand="0" w:noVBand="1"/>
      </w:tblPr>
      <w:tblGrid>
        <w:gridCol w:w="776"/>
        <w:gridCol w:w="616"/>
        <w:gridCol w:w="4982"/>
        <w:gridCol w:w="3260"/>
      </w:tblGrid>
      <w:tr w:rsidR="002B4DC9" w:rsidRPr="00FE2FE2" w14:paraId="11A7AFA2" w14:textId="77777777" w:rsidTr="002A2D84">
        <w:trPr>
          <w:trHeight w:val="508"/>
        </w:trPr>
        <w:tc>
          <w:tcPr>
            <w:tcW w:w="776" w:type="dxa"/>
          </w:tcPr>
          <w:p w14:paraId="4D721665" w14:textId="77777777" w:rsidR="002B4DC9" w:rsidRPr="00FE2FE2" w:rsidRDefault="002B4DC9" w:rsidP="001A3141">
            <w:pPr>
              <w:rPr>
                <w:rFonts w:ascii="Times" w:hAnsi="Times" w:cs="Times New Roman"/>
                <w:sz w:val="22"/>
                <w:szCs w:val="22"/>
                <w:lang w:val="en-US"/>
              </w:rPr>
            </w:pPr>
            <w:r w:rsidRPr="00FE2FE2">
              <w:rPr>
                <w:rFonts w:ascii="Times" w:hAnsi="Times" w:cs="Times New Roman"/>
                <w:sz w:val="22"/>
                <w:szCs w:val="22"/>
                <w:lang w:val="en-US"/>
              </w:rPr>
              <w:t>Week</w:t>
            </w:r>
          </w:p>
        </w:tc>
        <w:tc>
          <w:tcPr>
            <w:tcW w:w="616" w:type="dxa"/>
          </w:tcPr>
          <w:p w14:paraId="2CD1F463" w14:textId="77777777" w:rsidR="002B4DC9" w:rsidRPr="00FE2FE2" w:rsidRDefault="002B4DC9" w:rsidP="001A3141">
            <w:pPr>
              <w:rPr>
                <w:rFonts w:ascii="Times" w:hAnsi="Times" w:cs="Times New Roman"/>
                <w:sz w:val="22"/>
                <w:szCs w:val="22"/>
                <w:lang w:val="en-US"/>
              </w:rPr>
            </w:pPr>
            <w:r w:rsidRPr="00FE2FE2">
              <w:rPr>
                <w:rFonts w:ascii="Times" w:hAnsi="Times" w:cs="Times New Roman"/>
                <w:sz w:val="22"/>
                <w:szCs w:val="22"/>
                <w:lang w:val="en-US"/>
              </w:rPr>
              <w:t>Day</w:t>
            </w:r>
          </w:p>
        </w:tc>
        <w:tc>
          <w:tcPr>
            <w:tcW w:w="4982" w:type="dxa"/>
          </w:tcPr>
          <w:p w14:paraId="0D994FB0" w14:textId="77777777" w:rsidR="002B4DC9" w:rsidRPr="00FE2FE2" w:rsidRDefault="002B4DC9" w:rsidP="001A3141">
            <w:pPr>
              <w:rPr>
                <w:rFonts w:ascii="Times" w:hAnsi="Times" w:cs="Times New Roman"/>
                <w:sz w:val="22"/>
                <w:szCs w:val="22"/>
                <w:lang w:val="en-US"/>
              </w:rPr>
            </w:pPr>
            <w:r w:rsidRPr="00FE2FE2">
              <w:rPr>
                <w:rFonts w:ascii="Times" w:hAnsi="Times" w:cs="Times New Roman"/>
                <w:sz w:val="22"/>
                <w:szCs w:val="22"/>
                <w:lang w:val="en-US"/>
              </w:rPr>
              <w:t>Lecture</w:t>
            </w:r>
          </w:p>
        </w:tc>
        <w:tc>
          <w:tcPr>
            <w:tcW w:w="3260" w:type="dxa"/>
          </w:tcPr>
          <w:p w14:paraId="4D92BE9F" w14:textId="46C3FEBE" w:rsidR="002B4DC9" w:rsidRPr="00FE2FE2" w:rsidRDefault="002B4DC9" w:rsidP="001A3141">
            <w:pPr>
              <w:rPr>
                <w:rFonts w:ascii="Times" w:hAnsi="Times" w:cs="Times New Roman"/>
                <w:sz w:val="22"/>
                <w:szCs w:val="22"/>
                <w:lang w:val="en-US"/>
              </w:rPr>
            </w:pPr>
            <w:r w:rsidRPr="00FE2FE2">
              <w:rPr>
                <w:rFonts w:ascii="Times" w:hAnsi="Times" w:cs="Times New Roman"/>
                <w:sz w:val="22"/>
                <w:szCs w:val="22"/>
                <w:lang w:val="en-US"/>
              </w:rPr>
              <w:t>Remarks</w:t>
            </w:r>
          </w:p>
        </w:tc>
      </w:tr>
      <w:tr w:rsidR="002B4DC9" w:rsidRPr="00EE0B36" w14:paraId="0D027889" w14:textId="77777777" w:rsidTr="002A2D84">
        <w:trPr>
          <w:trHeight w:val="508"/>
        </w:trPr>
        <w:tc>
          <w:tcPr>
            <w:tcW w:w="776" w:type="dxa"/>
            <w:vAlign w:val="center"/>
          </w:tcPr>
          <w:p w14:paraId="69099378" w14:textId="77777777" w:rsidR="002B4DC9" w:rsidRPr="00FE2FE2" w:rsidRDefault="002B4DC9" w:rsidP="001A3141">
            <w:pPr>
              <w:rPr>
                <w:rFonts w:ascii="Times" w:hAnsi="Times" w:cs="Times New Roman"/>
                <w:sz w:val="22"/>
                <w:szCs w:val="22"/>
                <w:lang w:val="en-US"/>
              </w:rPr>
            </w:pPr>
            <w:r w:rsidRPr="00FE2FE2">
              <w:rPr>
                <w:rFonts w:ascii="Times" w:hAnsi="Times" w:cs="Times New Roman"/>
                <w:sz w:val="22"/>
                <w:szCs w:val="22"/>
                <w:lang w:val="en-US"/>
              </w:rPr>
              <w:t>1</w:t>
            </w:r>
          </w:p>
        </w:tc>
        <w:tc>
          <w:tcPr>
            <w:tcW w:w="616" w:type="dxa"/>
          </w:tcPr>
          <w:p w14:paraId="2F6B5696" w14:textId="77777777" w:rsidR="002B4DC9" w:rsidRPr="00FE2FE2" w:rsidRDefault="002B4DC9" w:rsidP="001A3141">
            <w:pPr>
              <w:rPr>
                <w:rFonts w:ascii="Times" w:hAnsi="Times" w:cs="Times New Roman"/>
                <w:sz w:val="22"/>
                <w:szCs w:val="22"/>
                <w:lang w:val="en-US"/>
              </w:rPr>
            </w:pPr>
            <w:r w:rsidRPr="00FE2FE2">
              <w:rPr>
                <w:rFonts w:ascii="Times" w:hAnsi="Times" w:cs="Times New Roman"/>
                <w:sz w:val="22"/>
                <w:szCs w:val="22"/>
                <w:lang w:val="en-US"/>
              </w:rPr>
              <w:t>W</w:t>
            </w:r>
          </w:p>
        </w:tc>
        <w:tc>
          <w:tcPr>
            <w:tcW w:w="4982" w:type="dxa"/>
          </w:tcPr>
          <w:p w14:paraId="43E572DD" w14:textId="6FC60B64" w:rsidR="002B4DC9" w:rsidRPr="00FE2FE2" w:rsidRDefault="002B4DC9" w:rsidP="0030222B">
            <w:pPr>
              <w:rPr>
                <w:rFonts w:ascii="Times" w:hAnsi="Times" w:cs="Times New Roman"/>
                <w:b/>
                <w:color w:val="0070C0"/>
                <w:sz w:val="22"/>
                <w:szCs w:val="22"/>
                <w:lang w:val="en-US"/>
              </w:rPr>
            </w:pPr>
            <w:r w:rsidRPr="00FE2FE2">
              <w:rPr>
                <w:rFonts w:ascii="Times" w:hAnsi="Times" w:cs="Times New Roman"/>
                <w:b/>
                <w:color w:val="0070C0"/>
                <w:sz w:val="22"/>
                <w:szCs w:val="22"/>
                <w:lang w:val="en-US"/>
              </w:rPr>
              <w:t xml:space="preserve">1. An introduction to </w:t>
            </w:r>
            <w:r>
              <w:rPr>
                <w:rFonts w:ascii="Times" w:hAnsi="Times" w:cs="Times New Roman"/>
                <w:b/>
                <w:color w:val="0070C0"/>
                <w:sz w:val="22"/>
                <w:szCs w:val="22"/>
                <w:lang w:val="en-US"/>
              </w:rPr>
              <w:t>Soil Mechanics</w:t>
            </w:r>
          </w:p>
        </w:tc>
        <w:tc>
          <w:tcPr>
            <w:tcW w:w="3260" w:type="dxa"/>
          </w:tcPr>
          <w:p w14:paraId="54744EDE" w14:textId="5E6F1758" w:rsidR="002B4DC9" w:rsidRPr="00FE2FE2" w:rsidRDefault="002B4DC9" w:rsidP="00685673">
            <w:pPr>
              <w:pStyle w:val="ListParagraph"/>
              <w:rPr>
                <w:rFonts w:ascii="Times" w:hAnsi="Times" w:cs="Times New Roman"/>
                <w:b/>
                <w:sz w:val="22"/>
                <w:szCs w:val="22"/>
                <w:lang w:val="en-US"/>
              </w:rPr>
            </w:pPr>
          </w:p>
        </w:tc>
      </w:tr>
      <w:tr w:rsidR="002B4DC9" w:rsidRPr="00EE0B36" w14:paraId="30F57E1E" w14:textId="77777777" w:rsidTr="002A2D84">
        <w:trPr>
          <w:trHeight w:val="508"/>
        </w:trPr>
        <w:tc>
          <w:tcPr>
            <w:tcW w:w="776" w:type="dxa"/>
            <w:vMerge w:val="restart"/>
            <w:vAlign w:val="center"/>
          </w:tcPr>
          <w:p w14:paraId="63945493" w14:textId="77777777" w:rsidR="002B4DC9" w:rsidRPr="00FE2FE2" w:rsidRDefault="002B4DC9" w:rsidP="003C7EAA">
            <w:pPr>
              <w:rPr>
                <w:rFonts w:ascii="Times" w:hAnsi="Times" w:cs="Times New Roman"/>
                <w:sz w:val="22"/>
                <w:szCs w:val="22"/>
                <w:lang w:val="en-US"/>
              </w:rPr>
            </w:pPr>
            <w:r w:rsidRPr="00FE2FE2">
              <w:rPr>
                <w:rFonts w:ascii="Times" w:hAnsi="Times" w:cs="Times New Roman"/>
                <w:sz w:val="22"/>
                <w:szCs w:val="22"/>
                <w:lang w:val="en-US"/>
              </w:rPr>
              <w:t>2</w:t>
            </w:r>
          </w:p>
        </w:tc>
        <w:tc>
          <w:tcPr>
            <w:tcW w:w="616" w:type="dxa"/>
          </w:tcPr>
          <w:p w14:paraId="4C7D68EA" w14:textId="77777777" w:rsidR="002B4DC9" w:rsidRPr="00FE2FE2" w:rsidRDefault="002B4DC9" w:rsidP="001A3141">
            <w:pPr>
              <w:rPr>
                <w:rFonts w:ascii="Times" w:hAnsi="Times" w:cs="Times New Roman"/>
                <w:sz w:val="22"/>
                <w:szCs w:val="22"/>
                <w:lang w:val="en-US"/>
              </w:rPr>
            </w:pPr>
            <w:r w:rsidRPr="00FE2FE2">
              <w:rPr>
                <w:rFonts w:ascii="Times" w:hAnsi="Times" w:cs="Times New Roman"/>
                <w:sz w:val="22"/>
                <w:szCs w:val="22"/>
                <w:lang w:val="en-US"/>
              </w:rPr>
              <w:t>M</w:t>
            </w:r>
          </w:p>
        </w:tc>
        <w:tc>
          <w:tcPr>
            <w:tcW w:w="4982" w:type="dxa"/>
          </w:tcPr>
          <w:p w14:paraId="476DFFC0" w14:textId="62415CDF" w:rsidR="002B4DC9" w:rsidRPr="008C294B" w:rsidRDefault="00021D44" w:rsidP="0030222B">
            <w:pPr>
              <w:rPr>
                <w:rFonts w:ascii="Times" w:hAnsi="Times" w:cs="Times New Roman"/>
                <w:b/>
                <w:color w:val="0070C0"/>
                <w:sz w:val="22"/>
                <w:szCs w:val="22"/>
                <w:lang w:val="en-US"/>
              </w:rPr>
            </w:pPr>
            <w:r>
              <w:rPr>
                <w:rFonts w:ascii="Times" w:hAnsi="Times" w:cs="Times New Roman"/>
                <w:b/>
                <w:color w:val="0070C0"/>
                <w:sz w:val="22"/>
                <w:szCs w:val="22"/>
                <w:lang w:val="en-US"/>
              </w:rPr>
              <w:t>2</w:t>
            </w:r>
            <w:r w:rsidR="002B4DC9" w:rsidRPr="00FE2FE2">
              <w:rPr>
                <w:rFonts w:ascii="Times" w:hAnsi="Times" w:cs="Times New Roman"/>
                <w:b/>
                <w:color w:val="0070C0"/>
                <w:sz w:val="22"/>
                <w:szCs w:val="22"/>
                <w:lang w:val="en-US"/>
              </w:rPr>
              <w:t>. Phase relations</w:t>
            </w:r>
            <w:r w:rsidR="00216457">
              <w:rPr>
                <w:rFonts w:ascii="Times" w:hAnsi="Times" w:cs="Times New Roman"/>
                <w:b/>
                <w:color w:val="0070C0"/>
                <w:sz w:val="22"/>
                <w:szCs w:val="22"/>
                <w:lang w:val="en-US"/>
              </w:rPr>
              <w:t>, classification, and index properties of soils</w:t>
            </w:r>
          </w:p>
        </w:tc>
        <w:tc>
          <w:tcPr>
            <w:tcW w:w="3260" w:type="dxa"/>
          </w:tcPr>
          <w:p w14:paraId="61F93866" w14:textId="40A8ABBC" w:rsidR="002B4DC9" w:rsidRPr="00FE2FE2" w:rsidRDefault="002B4DC9" w:rsidP="00685673">
            <w:pPr>
              <w:pStyle w:val="ListParagraph"/>
              <w:rPr>
                <w:rFonts w:ascii="Times" w:hAnsi="Times" w:cs="Times New Roman"/>
                <w:b/>
                <w:sz w:val="22"/>
                <w:szCs w:val="22"/>
                <w:lang w:val="en-US"/>
              </w:rPr>
            </w:pPr>
          </w:p>
        </w:tc>
      </w:tr>
      <w:tr w:rsidR="002B4DC9" w:rsidRPr="00774A05" w14:paraId="5A21F8E2" w14:textId="77777777" w:rsidTr="002A2D84">
        <w:trPr>
          <w:trHeight w:val="508"/>
        </w:trPr>
        <w:tc>
          <w:tcPr>
            <w:tcW w:w="776" w:type="dxa"/>
            <w:vMerge/>
            <w:vAlign w:val="center"/>
          </w:tcPr>
          <w:p w14:paraId="54F40F4D" w14:textId="77777777" w:rsidR="002B4DC9" w:rsidRPr="00FE2FE2" w:rsidRDefault="002B4DC9" w:rsidP="003C7EAA">
            <w:pPr>
              <w:rPr>
                <w:rFonts w:ascii="Times" w:hAnsi="Times" w:cs="Times New Roman"/>
                <w:sz w:val="22"/>
                <w:szCs w:val="22"/>
                <w:lang w:val="en-US"/>
              </w:rPr>
            </w:pPr>
          </w:p>
        </w:tc>
        <w:tc>
          <w:tcPr>
            <w:tcW w:w="616" w:type="dxa"/>
          </w:tcPr>
          <w:p w14:paraId="31FBE4F9" w14:textId="77777777" w:rsidR="002B4DC9" w:rsidRPr="00FE2FE2" w:rsidRDefault="002B4DC9" w:rsidP="001A3141">
            <w:pPr>
              <w:rPr>
                <w:rFonts w:ascii="Times" w:hAnsi="Times" w:cs="Times New Roman"/>
                <w:sz w:val="22"/>
                <w:szCs w:val="22"/>
                <w:lang w:val="en-US"/>
              </w:rPr>
            </w:pPr>
            <w:r w:rsidRPr="00FE2FE2">
              <w:rPr>
                <w:rFonts w:ascii="Times" w:hAnsi="Times" w:cs="Times New Roman"/>
                <w:sz w:val="22"/>
                <w:szCs w:val="22"/>
                <w:lang w:val="en-US"/>
              </w:rPr>
              <w:t>W</w:t>
            </w:r>
          </w:p>
        </w:tc>
        <w:tc>
          <w:tcPr>
            <w:tcW w:w="4982" w:type="dxa"/>
          </w:tcPr>
          <w:p w14:paraId="4CB223FC" w14:textId="79E04136" w:rsidR="002B4DC9" w:rsidRPr="008C294B" w:rsidRDefault="00021D44" w:rsidP="00216457">
            <w:pPr>
              <w:rPr>
                <w:rFonts w:ascii="Times" w:hAnsi="Times" w:cs="Times New Roman"/>
                <w:b/>
                <w:color w:val="0070C0"/>
                <w:sz w:val="22"/>
                <w:szCs w:val="22"/>
                <w:lang w:val="en-US"/>
              </w:rPr>
            </w:pPr>
            <w:r>
              <w:rPr>
                <w:rFonts w:ascii="Times" w:hAnsi="Times" w:cs="Times New Roman"/>
                <w:b/>
                <w:color w:val="0070C0"/>
                <w:sz w:val="22"/>
                <w:szCs w:val="22"/>
                <w:lang w:val="en-US"/>
              </w:rPr>
              <w:t>3</w:t>
            </w:r>
            <w:r w:rsidR="00216457" w:rsidRPr="00FE2FE2">
              <w:rPr>
                <w:rFonts w:ascii="Times" w:hAnsi="Times" w:cs="Times New Roman"/>
                <w:b/>
                <w:color w:val="0070C0"/>
                <w:sz w:val="22"/>
                <w:szCs w:val="22"/>
                <w:lang w:val="en-US"/>
              </w:rPr>
              <w:t xml:space="preserve">. Stresses in </w:t>
            </w:r>
            <w:r w:rsidR="009B2682">
              <w:rPr>
                <w:rFonts w:ascii="Times" w:hAnsi="Times" w:cs="Times New Roman"/>
                <w:b/>
                <w:color w:val="0070C0"/>
                <w:sz w:val="22"/>
                <w:szCs w:val="22"/>
                <w:lang w:val="en-US"/>
              </w:rPr>
              <w:t>soils</w:t>
            </w:r>
          </w:p>
        </w:tc>
        <w:tc>
          <w:tcPr>
            <w:tcW w:w="3260" w:type="dxa"/>
          </w:tcPr>
          <w:p w14:paraId="691B5F40" w14:textId="71B2688E" w:rsidR="002B4DC9" w:rsidRPr="00FE2FE2" w:rsidRDefault="002B4DC9" w:rsidP="00685673">
            <w:pPr>
              <w:pStyle w:val="ListParagraph"/>
              <w:rPr>
                <w:rFonts w:ascii="Times" w:hAnsi="Times" w:cs="Times New Roman"/>
                <w:b/>
                <w:sz w:val="22"/>
                <w:szCs w:val="22"/>
                <w:highlight w:val="yellow"/>
                <w:lang w:val="en-US"/>
              </w:rPr>
            </w:pPr>
          </w:p>
        </w:tc>
      </w:tr>
      <w:tr w:rsidR="002B4DC9" w:rsidRPr="00EE0B36" w14:paraId="04122DC8" w14:textId="77777777" w:rsidTr="002A2D84">
        <w:trPr>
          <w:trHeight w:val="508"/>
        </w:trPr>
        <w:tc>
          <w:tcPr>
            <w:tcW w:w="776" w:type="dxa"/>
            <w:vMerge w:val="restart"/>
            <w:vAlign w:val="center"/>
          </w:tcPr>
          <w:p w14:paraId="78999860" w14:textId="77777777" w:rsidR="002B4DC9" w:rsidRPr="00FE2FE2" w:rsidRDefault="002B4DC9" w:rsidP="007F79BE">
            <w:pPr>
              <w:rPr>
                <w:rFonts w:ascii="Times" w:hAnsi="Times" w:cs="Times New Roman"/>
                <w:sz w:val="22"/>
                <w:szCs w:val="22"/>
                <w:lang w:val="en-US"/>
              </w:rPr>
            </w:pPr>
            <w:r w:rsidRPr="00FE2FE2">
              <w:rPr>
                <w:rFonts w:ascii="Times" w:hAnsi="Times" w:cs="Times New Roman"/>
                <w:sz w:val="22"/>
                <w:szCs w:val="22"/>
                <w:lang w:val="en-US"/>
              </w:rPr>
              <w:t>3</w:t>
            </w:r>
          </w:p>
        </w:tc>
        <w:tc>
          <w:tcPr>
            <w:tcW w:w="616" w:type="dxa"/>
          </w:tcPr>
          <w:p w14:paraId="3777875F" w14:textId="77777777" w:rsidR="002B4DC9" w:rsidRPr="00FE2FE2" w:rsidRDefault="002B4DC9" w:rsidP="007F79BE">
            <w:pPr>
              <w:rPr>
                <w:rFonts w:ascii="Times" w:hAnsi="Times" w:cs="Times New Roman"/>
                <w:sz w:val="22"/>
                <w:szCs w:val="22"/>
                <w:lang w:val="en-US"/>
              </w:rPr>
            </w:pPr>
            <w:r w:rsidRPr="00FE2FE2">
              <w:rPr>
                <w:rFonts w:ascii="Times" w:hAnsi="Times" w:cs="Times New Roman"/>
                <w:sz w:val="22"/>
                <w:szCs w:val="22"/>
                <w:lang w:val="en-US"/>
              </w:rPr>
              <w:t>M</w:t>
            </w:r>
          </w:p>
        </w:tc>
        <w:tc>
          <w:tcPr>
            <w:tcW w:w="4982" w:type="dxa"/>
          </w:tcPr>
          <w:p w14:paraId="3AC07DD0" w14:textId="2AAA3BD7" w:rsidR="002B4DC9" w:rsidRPr="008C294B" w:rsidRDefault="00774A05" w:rsidP="00B87666">
            <w:pPr>
              <w:rPr>
                <w:rFonts w:ascii="Times" w:hAnsi="Times" w:cs="Times New Roman"/>
                <w:b/>
                <w:color w:val="0070C0"/>
                <w:sz w:val="22"/>
                <w:szCs w:val="22"/>
                <w:lang w:val="en-US"/>
              </w:rPr>
            </w:pPr>
            <w:r>
              <w:rPr>
                <w:rFonts w:ascii="Times" w:hAnsi="Times" w:cs="Times New Roman"/>
                <w:b/>
                <w:color w:val="0070C0"/>
                <w:sz w:val="22"/>
                <w:szCs w:val="22"/>
                <w:lang w:val="en-US"/>
              </w:rPr>
              <w:t>4</w:t>
            </w:r>
            <w:r w:rsidRPr="00FE2FE2">
              <w:rPr>
                <w:rFonts w:ascii="Times" w:hAnsi="Times" w:cs="Times New Roman"/>
                <w:b/>
                <w:color w:val="0070C0"/>
                <w:sz w:val="22"/>
                <w:szCs w:val="22"/>
                <w:lang w:val="en-US"/>
              </w:rPr>
              <w:t xml:space="preserve">. </w:t>
            </w:r>
            <w:r w:rsidR="00EE0B36">
              <w:rPr>
                <w:rFonts w:ascii="Times" w:hAnsi="Times" w:cs="Times New Roman"/>
                <w:b/>
                <w:color w:val="0070C0"/>
                <w:sz w:val="22"/>
                <w:szCs w:val="22"/>
                <w:lang w:val="en-US"/>
              </w:rPr>
              <w:t xml:space="preserve">Mass transfer in soils </w:t>
            </w:r>
          </w:p>
        </w:tc>
        <w:tc>
          <w:tcPr>
            <w:tcW w:w="3260" w:type="dxa"/>
          </w:tcPr>
          <w:p w14:paraId="05A773CD" w14:textId="1F03A256" w:rsidR="002B4DC9" w:rsidRPr="00FE2FE2" w:rsidRDefault="002B4DC9" w:rsidP="00685673">
            <w:pPr>
              <w:pStyle w:val="ListParagraph"/>
              <w:rPr>
                <w:rFonts w:ascii="Times" w:hAnsi="Times" w:cs="Times New Roman"/>
                <w:b/>
                <w:sz w:val="22"/>
                <w:szCs w:val="22"/>
                <w:lang w:val="en-US"/>
              </w:rPr>
            </w:pPr>
          </w:p>
        </w:tc>
      </w:tr>
      <w:tr w:rsidR="002B4DC9" w:rsidRPr="00FE2FE2" w14:paraId="4C5FE377" w14:textId="77777777" w:rsidTr="002A2D84">
        <w:trPr>
          <w:trHeight w:val="508"/>
        </w:trPr>
        <w:tc>
          <w:tcPr>
            <w:tcW w:w="776" w:type="dxa"/>
            <w:vMerge/>
            <w:vAlign w:val="center"/>
          </w:tcPr>
          <w:p w14:paraId="48730EDF" w14:textId="77777777" w:rsidR="002B4DC9" w:rsidRPr="00FE2FE2" w:rsidRDefault="002B4DC9" w:rsidP="00B22DF6">
            <w:pPr>
              <w:rPr>
                <w:rFonts w:ascii="Times" w:hAnsi="Times" w:cs="Times New Roman"/>
                <w:sz w:val="22"/>
                <w:szCs w:val="22"/>
                <w:lang w:val="en-US"/>
              </w:rPr>
            </w:pPr>
          </w:p>
        </w:tc>
        <w:tc>
          <w:tcPr>
            <w:tcW w:w="616" w:type="dxa"/>
          </w:tcPr>
          <w:p w14:paraId="010E6A37" w14:textId="77777777" w:rsidR="002B4DC9" w:rsidRPr="00FE2FE2" w:rsidRDefault="002B4DC9" w:rsidP="00B22DF6">
            <w:pPr>
              <w:rPr>
                <w:rFonts w:ascii="Times" w:hAnsi="Times" w:cs="Times New Roman"/>
                <w:sz w:val="22"/>
                <w:szCs w:val="22"/>
                <w:lang w:val="en-US"/>
              </w:rPr>
            </w:pPr>
            <w:r w:rsidRPr="00FE2FE2">
              <w:rPr>
                <w:rFonts w:ascii="Times" w:hAnsi="Times" w:cs="Times New Roman"/>
                <w:sz w:val="22"/>
                <w:szCs w:val="22"/>
                <w:lang w:val="en-US"/>
              </w:rPr>
              <w:t>W</w:t>
            </w:r>
          </w:p>
        </w:tc>
        <w:tc>
          <w:tcPr>
            <w:tcW w:w="4982" w:type="dxa"/>
          </w:tcPr>
          <w:p w14:paraId="1C359FA1" w14:textId="5F4AA6DE" w:rsidR="002B4DC9" w:rsidRPr="008C294B" w:rsidRDefault="00F82C2A" w:rsidP="00B22DF6">
            <w:pPr>
              <w:rPr>
                <w:rFonts w:ascii="Times" w:hAnsi="Times" w:cs="Times New Roman"/>
                <w:b/>
                <w:color w:val="0070C0"/>
                <w:sz w:val="22"/>
                <w:szCs w:val="22"/>
                <w:lang w:val="en-US"/>
              </w:rPr>
            </w:pPr>
            <w:r>
              <w:rPr>
                <w:rFonts w:ascii="Times" w:hAnsi="Times" w:cs="Times New Roman"/>
                <w:b/>
                <w:color w:val="0070C0"/>
                <w:sz w:val="22"/>
                <w:szCs w:val="22"/>
                <w:lang w:val="en-US"/>
              </w:rPr>
              <w:t>5</w:t>
            </w:r>
            <w:r w:rsidR="002B4DC9" w:rsidRPr="00FE2FE2">
              <w:rPr>
                <w:rFonts w:ascii="Times" w:hAnsi="Times" w:cs="Times New Roman"/>
                <w:b/>
                <w:color w:val="0070C0"/>
                <w:sz w:val="22"/>
                <w:szCs w:val="22"/>
                <w:lang w:val="en-US"/>
              </w:rPr>
              <w:t xml:space="preserve">. </w:t>
            </w:r>
            <w:r w:rsidR="00EE0B36">
              <w:rPr>
                <w:rFonts w:ascii="Times" w:hAnsi="Times" w:cs="Times New Roman"/>
                <w:b/>
                <w:color w:val="0070C0"/>
                <w:sz w:val="22"/>
                <w:szCs w:val="22"/>
                <w:lang w:val="en-US"/>
              </w:rPr>
              <w:t>Heat transfer in soils</w:t>
            </w:r>
          </w:p>
        </w:tc>
        <w:tc>
          <w:tcPr>
            <w:tcW w:w="3260" w:type="dxa"/>
          </w:tcPr>
          <w:p w14:paraId="503996ED" w14:textId="7CF95A32" w:rsidR="002B4DC9" w:rsidRPr="00FE2FE2" w:rsidRDefault="002B4DC9" w:rsidP="00B22DF6">
            <w:pPr>
              <w:pStyle w:val="ListParagraph"/>
              <w:rPr>
                <w:rFonts w:ascii="Times" w:hAnsi="Times" w:cs="Times New Roman"/>
                <w:b/>
                <w:sz w:val="22"/>
                <w:szCs w:val="22"/>
                <w:lang w:val="en-US"/>
              </w:rPr>
            </w:pPr>
          </w:p>
        </w:tc>
      </w:tr>
      <w:tr w:rsidR="002B4DC9" w:rsidRPr="00FE2FE2" w14:paraId="41754E5B" w14:textId="77777777" w:rsidTr="002A2D84">
        <w:trPr>
          <w:trHeight w:val="508"/>
        </w:trPr>
        <w:tc>
          <w:tcPr>
            <w:tcW w:w="776" w:type="dxa"/>
            <w:vMerge w:val="restart"/>
            <w:vAlign w:val="center"/>
          </w:tcPr>
          <w:p w14:paraId="14C94ACA" w14:textId="77777777" w:rsidR="002B4DC9" w:rsidRPr="00FE2FE2" w:rsidRDefault="002B4DC9" w:rsidP="00B22DF6">
            <w:pPr>
              <w:rPr>
                <w:rFonts w:ascii="Times" w:hAnsi="Times" w:cs="Times New Roman"/>
                <w:sz w:val="22"/>
                <w:szCs w:val="22"/>
                <w:lang w:val="en-US"/>
              </w:rPr>
            </w:pPr>
            <w:r w:rsidRPr="00FE2FE2">
              <w:rPr>
                <w:rFonts w:ascii="Times" w:hAnsi="Times" w:cs="Times New Roman"/>
                <w:sz w:val="22"/>
                <w:szCs w:val="22"/>
                <w:lang w:val="en-US"/>
              </w:rPr>
              <w:t>4</w:t>
            </w:r>
          </w:p>
        </w:tc>
        <w:tc>
          <w:tcPr>
            <w:tcW w:w="616" w:type="dxa"/>
          </w:tcPr>
          <w:p w14:paraId="0946F696" w14:textId="77777777" w:rsidR="002B4DC9" w:rsidRPr="00FE2FE2" w:rsidRDefault="002B4DC9" w:rsidP="00B22DF6">
            <w:pPr>
              <w:rPr>
                <w:rFonts w:ascii="Times" w:hAnsi="Times" w:cs="Times New Roman"/>
                <w:sz w:val="22"/>
                <w:szCs w:val="22"/>
                <w:lang w:val="en-US"/>
              </w:rPr>
            </w:pPr>
            <w:r w:rsidRPr="00FE2FE2">
              <w:rPr>
                <w:rFonts w:ascii="Times" w:hAnsi="Times" w:cs="Times New Roman"/>
                <w:sz w:val="22"/>
                <w:szCs w:val="22"/>
                <w:lang w:val="en-US"/>
              </w:rPr>
              <w:t>M</w:t>
            </w:r>
          </w:p>
        </w:tc>
        <w:tc>
          <w:tcPr>
            <w:tcW w:w="4982" w:type="dxa"/>
          </w:tcPr>
          <w:p w14:paraId="572B4CEC" w14:textId="5FC6600D" w:rsidR="002B4DC9" w:rsidRPr="008C294B" w:rsidRDefault="003400FC" w:rsidP="00B22DF6">
            <w:pPr>
              <w:rPr>
                <w:rFonts w:ascii="Times" w:hAnsi="Times" w:cs="Times New Roman"/>
                <w:b/>
                <w:color w:val="0070C0"/>
                <w:sz w:val="22"/>
                <w:szCs w:val="22"/>
                <w:lang w:val="en-US"/>
              </w:rPr>
            </w:pPr>
            <w:r>
              <w:rPr>
                <w:rFonts w:ascii="Times" w:hAnsi="Times" w:cs="Times New Roman"/>
                <w:b/>
                <w:color w:val="0070C0"/>
                <w:sz w:val="22"/>
                <w:szCs w:val="22"/>
                <w:lang w:val="en-US"/>
              </w:rPr>
              <w:t>6</w:t>
            </w:r>
            <w:r w:rsidRPr="00FE2FE2">
              <w:rPr>
                <w:rFonts w:ascii="Times" w:hAnsi="Times" w:cs="Times New Roman"/>
                <w:b/>
                <w:color w:val="0070C0"/>
                <w:sz w:val="22"/>
                <w:szCs w:val="22"/>
                <w:lang w:val="en-US"/>
              </w:rPr>
              <w:t xml:space="preserve">. </w:t>
            </w:r>
            <w:r w:rsidR="00EE0B36">
              <w:rPr>
                <w:rFonts w:ascii="Times" w:hAnsi="Times" w:cs="Times New Roman"/>
                <w:b/>
                <w:color w:val="0070C0"/>
                <w:sz w:val="22"/>
                <w:szCs w:val="22"/>
                <w:lang w:val="en-US"/>
              </w:rPr>
              <w:t>Deformations of</w:t>
            </w:r>
            <w:r w:rsidR="00EE0B36" w:rsidRPr="00FE2FE2">
              <w:rPr>
                <w:rFonts w:ascii="Times" w:hAnsi="Times" w:cs="Times New Roman"/>
                <w:b/>
                <w:color w:val="0070C0"/>
                <w:sz w:val="22"/>
                <w:szCs w:val="22"/>
                <w:lang w:val="en-US"/>
              </w:rPr>
              <w:t xml:space="preserve"> </w:t>
            </w:r>
            <w:r w:rsidR="00EE0B36">
              <w:rPr>
                <w:rFonts w:ascii="Times" w:hAnsi="Times" w:cs="Times New Roman"/>
                <w:b/>
                <w:color w:val="0070C0"/>
                <w:sz w:val="22"/>
                <w:szCs w:val="22"/>
                <w:lang w:val="en-US"/>
              </w:rPr>
              <w:t>soils</w:t>
            </w:r>
          </w:p>
        </w:tc>
        <w:tc>
          <w:tcPr>
            <w:tcW w:w="3260" w:type="dxa"/>
          </w:tcPr>
          <w:p w14:paraId="3332DDD7" w14:textId="5FE398E7" w:rsidR="002B4DC9" w:rsidRPr="00FE2FE2" w:rsidRDefault="002B4DC9" w:rsidP="00B22DF6">
            <w:pPr>
              <w:pStyle w:val="ListParagraph"/>
              <w:rPr>
                <w:rFonts w:ascii="Times" w:hAnsi="Times" w:cs="Times New Roman"/>
                <w:b/>
                <w:sz w:val="22"/>
                <w:szCs w:val="22"/>
                <w:lang w:val="en-US"/>
              </w:rPr>
            </w:pPr>
            <w:r w:rsidRPr="00FE2FE2">
              <w:rPr>
                <w:rFonts w:ascii="Times" w:hAnsi="Times" w:cs="Times New Roman"/>
                <w:b/>
                <w:sz w:val="22"/>
                <w:szCs w:val="22"/>
                <w:lang w:val="en-US"/>
              </w:rPr>
              <w:t xml:space="preserve"> </w:t>
            </w:r>
          </w:p>
        </w:tc>
      </w:tr>
      <w:tr w:rsidR="002B4DC9" w:rsidRPr="00EE0B36" w14:paraId="56A11FF0" w14:textId="77777777" w:rsidTr="002A2D84">
        <w:trPr>
          <w:trHeight w:val="508"/>
        </w:trPr>
        <w:tc>
          <w:tcPr>
            <w:tcW w:w="776" w:type="dxa"/>
            <w:vMerge/>
            <w:vAlign w:val="center"/>
          </w:tcPr>
          <w:p w14:paraId="4C4BDD50" w14:textId="77777777" w:rsidR="002B4DC9" w:rsidRPr="00FE2FE2" w:rsidRDefault="002B4DC9" w:rsidP="00B22DF6">
            <w:pPr>
              <w:rPr>
                <w:rFonts w:ascii="Times" w:hAnsi="Times" w:cs="Times New Roman"/>
                <w:sz w:val="22"/>
                <w:szCs w:val="22"/>
                <w:lang w:val="en-US"/>
              </w:rPr>
            </w:pPr>
          </w:p>
        </w:tc>
        <w:tc>
          <w:tcPr>
            <w:tcW w:w="616" w:type="dxa"/>
          </w:tcPr>
          <w:p w14:paraId="15762141" w14:textId="77777777" w:rsidR="002B4DC9" w:rsidRPr="00FE2FE2" w:rsidRDefault="002B4DC9" w:rsidP="00B22DF6">
            <w:pPr>
              <w:rPr>
                <w:rFonts w:ascii="Times" w:hAnsi="Times" w:cs="Times New Roman"/>
                <w:sz w:val="22"/>
                <w:szCs w:val="22"/>
                <w:lang w:val="en-US"/>
              </w:rPr>
            </w:pPr>
            <w:r w:rsidRPr="00FE2FE2">
              <w:rPr>
                <w:rFonts w:ascii="Times" w:hAnsi="Times" w:cs="Times New Roman"/>
                <w:sz w:val="22"/>
                <w:szCs w:val="22"/>
                <w:lang w:val="en-US"/>
              </w:rPr>
              <w:t>W</w:t>
            </w:r>
          </w:p>
        </w:tc>
        <w:tc>
          <w:tcPr>
            <w:tcW w:w="4982" w:type="dxa"/>
          </w:tcPr>
          <w:p w14:paraId="652AF6D6" w14:textId="495BB22F" w:rsidR="002B4DC9" w:rsidRPr="008C294B" w:rsidRDefault="000C7FCF" w:rsidP="000C7FCF">
            <w:pPr>
              <w:rPr>
                <w:rFonts w:ascii="Times" w:hAnsi="Times" w:cs="Times New Roman"/>
                <w:b/>
                <w:color w:val="0070C0"/>
                <w:sz w:val="22"/>
                <w:szCs w:val="22"/>
                <w:lang w:val="en-US"/>
              </w:rPr>
            </w:pPr>
            <w:r>
              <w:rPr>
                <w:rFonts w:ascii="Times" w:hAnsi="Times" w:cs="Times New Roman"/>
                <w:b/>
                <w:color w:val="0070C0"/>
                <w:sz w:val="22"/>
                <w:szCs w:val="22"/>
                <w:lang w:val="en-US"/>
              </w:rPr>
              <w:t>7</w:t>
            </w:r>
            <w:r w:rsidRPr="00FE2FE2">
              <w:rPr>
                <w:rFonts w:ascii="Times" w:hAnsi="Times" w:cs="Times New Roman"/>
                <w:b/>
                <w:color w:val="0070C0"/>
                <w:sz w:val="22"/>
                <w:szCs w:val="22"/>
                <w:lang w:val="en-US"/>
              </w:rPr>
              <w:t>. Stress-strain relationships</w:t>
            </w:r>
            <w:r w:rsidR="00C82369">
              <w:rPr>
                <w:rFonts w:ascii="Times" w:hAnsi="Times" w:cs="Times New Roman"/>
                <w:b/>
                <w:color w:val="0070C0"/>
                <w:sz w:val="22"/>
                <w:szCs w:val="22"/>
                <w:lang w:val="en-US"/>
              </w:rPr>
              <w:t xml:space="preserve"> and strength</w:t>
            </w:r>
            <w:r w:rsidRPr="00FE2FE2">
              <w:rPr>
                <w:rFonts w:ascii="Times" w:hAnsi="Times" w:cs="Times New Roman"/>
                <w:b/>
                <w:color w:val="0070C0"/>
                <w:sz w:val="22"/>
                <w:szCs w:val="22"/>
                <w:lang w:val="en-US"/>
              </w:rPr>
              <w:t xml:space="preserve"> of soils</w:t>
            </w:r>
          </w:p>
        </w:tc>
        <w:tc>
          <w:tcPr>
            <w:tcW w:w="3260" w:type="dxa"/>
          </w:tcPr>
          <w:p w14:paraId="3C4C4FE0" w14:textId="4260BB9A" w:rsidR="002B4DC9" w:rsidRPr="00FE2FE2" w:rsidRDefault="002B4DC9" w:rsidP="00B22DF6">
            <w:pPr>
              <w:pStyle w:val="ListParagraph"/>
              <w:rPr>
                <w:rFonts w:ascii="Times" w:hAnsi="Times" w:cs="Times New Roman"/>
                <w:b/>
                <w:sz w:val="22"/>
                <w:szCs w:val="22"/>
                <w:lang w:val="en-US"/>
              </w:rPr>
            </w:pPr>
          </w:p>
        </w:tc>
      </w:tr>
      <w:tr w:rsidR="002B4DC9" w:rsidRPr="00EE0B36" w14:paraId="6A0295A6" w14:textId="77777777" w:rsidTr="002A2D84">
        <w:trPr>
          <w:trHeight w:val="508"/>
        </w:trPr>
        <w:tc>
          <w:tcPr>
            <w:tcW w:w="776" w:type="dxa"/>
            <w:vMerge w:val="restart"/>
            <w:vAlign w:val="center"/>
          </w:tcPr>
          <w:p w14:paraId="1F8BEF2C" w14:textId="77777777" w:rsidR="002B4DC9" w:rsidRPr="00FE2FE2" w:rsidRDefault="002B4DC9" w:rsidP="00B22DF6">
            <w:pPr>
              <w:rPr>
                <w:rFonts w:ascii="Times" w:hAnsi="Times" w:cs="Times New Roman"/>
                <w:sz w:val="22"/>
                <w:szCs w:val="22"/>
                <w:lang w:val="en-US"/>
              </w:rPr>
            </w:pPr>
            <w:r w:rsidRPr="00FE2FE2">
              <w:rPr>
                <w:rFonts w:ascii="Times" w:hAnsi="Times" w:cs="Times New Roman"/>
                <w:sz w:val="22"/>
                <w:szCs w:val="22"/>
                <w:lang w:val="en-US"/>
              </w:rPr>
              <w:t>5</w:t>
            </w:r>
          </w:p>
        </w:tc>
        <w:tc>
          <w:tcPr>
            <w:tcW w:w="616" w:type="dxa"/>
          </w:tcPr>
          <w:p w14:paraId="56632A26" w14:textId="77777777" w:rsidR="002B4DC9" w:rsidRPr="00FE2FE2" w:rsidRDefault="002B4DC9" w:rsidP="00B22DF6">
            <w:pPr>
              <w:rPr>
                <w:rFonts w:ascii="Times" w:hAnsi="Times" w:cs="Times New Roman"/>
                <w:sz w:val="22"/>
                <w:szCs w:val="22"/>
                <w:lang w:val="en-US"/>
              </w:rPr>
            </w:pPr>
            <w:r w:rsidRPr="00FE2FE2">
              <w:rPr>
                <w:rFonts w:ascii="Times" w:hAnsi="Times" w:cs="Times New Roman"/>
                <w:sz w:val="22"/>
                <w:szCs w:val="22"/>
                <w:lang w:val="en-US"/>
              </w:rPr>
              <w:t>M</w:t>
            </w:r>
          </w:p>
        </w:tc>
        <w:tc>
          <w:tcPr>
            <w:tcW w:w="4982" w:type="dxa"/>
          </w:tcPr>
          <w:p w14:paraId="1BABE38A" w14:textId="00E25619" w:rsidR="002B4DC9" w:rsidRPr="008C294B" w:rsidRDefault="000C7FCF" w:rsidP="00114867">
            <w:pPr>
              <w:rPr>
                <w:rFonts w:ascii="Times" w:hAnsi="Times" w:cs="Times New Roman"/>
                <w:b/>
                <w:color w:val="0070C0"/>
                <w:sz w:val="22"/>
                <w:szCs w:val="22"/>
                <w:lang w:val="en-US"/>
              </w:rPr>
            </w:pPr>
            <w:r>
              <w:rPr>
                <w:rFonts w:ascii="Times" w:hAnsi="Times" w:cs="Times New Roman"/>
                <w:b/>
                <w:color w:val="0070C0"/>
                <w:sz w:val="22"/>
                <w:szCs w:val="22"/>
                <w:lang w:val="en-US"/>
              </w:rPr>
              <w:t>8</w:t>
            </w:r>
            <w:r w:rsidRPr="00FE2FE2">
              <w:rPr>
                <w:rFonts w:ascii="Times" w:hAnsi="Times" w:cs="Times New Roman"/>
                <w:b/>
                <w:color w:val="0070C0"/>
                <w:sz w:val="22"/>
                <w:szCs w:val="22"/>
                <w:lang w:val="en-US"/>
              </w:rPr>
              <w:t xml:space="preserve">. </w:t>
            </w:r>
            <w:r w:rsidR="00EE7023">
              <w:rPr>
                <w:rFonts w:ascii="Times" w:hAnsi="Times" w:cs="Times New Roman"/>
                <w:b/>
                <w:color w:val="0070C0"/>
                <w:sz w:val="22"/>
                <w:szCs w:val="22"/>
                <w:lang w:val="en-US"/>
              </w:rPr>
              <w:t>Advanced l</w:t>
            </w:r>
            <w:r>
              <w:rPr>
                <w:rFonts w:ascii="Times" w:hAnsi="Times" w:cs="Times New Roman"/>
                <w:b/>
                <w:color w:val="0070C0"/>
                <w:sz w:val="22"/>
                <w:szCs w:val="22"/>
                <w:lang w:val="en-US"/>
              </w:rPr>
              <w:t>aboratory testing</w:t>
            </w:r>
            <w:r w:rsidRPr="00FE2FE2">
              <w:rPr>
                <w:rFonts w:ascii="Times" w:hAnsi="Times" w:cs="Times New Roman"/>
                <w:b/>
                <w:color w:val="0070C0"/>
                <w:sz w:val="22"/>
                <w:szCs w:val="22"/>
                <w:lang w:val="en-US"/>
              </w:rPr>
              <w:t xml:space="preserve"> of soils</w:t>
            </w:r>
          </w:p>
        </w:tc>
        <w:tc>
          <w:tcPr>
            <w:tcW w:w="3260" w:type="dxa"/>
          </w:tcPr>
          <w:p w14:paraId="2C44E499" w14:textId="5360CB0E" w:rsidR="002B4DC9" w:rsidRPr="00125738" w:rsidRDefault="002B4DC9" w:rsidP="00125738">
            <w:pPr>
              <w:rPr>
                <w:rFonts w:ascii="Times" w:hAnsi="Times" w:cs="Times New Roman"/>
                <w:b/>
                <w:i/>
                <w:color w:val="000000" w:themeColor="text1"/>
                <w:sz w:val="22"/>
                <w:szCs w:val="22"/>
                <w:lang w:val="en-US"/>
              </w:rPr>
            </w:pPr>
          </w:p>
        </w:tc>
      </w:tr>
      <w:tr w:rsidR="002B4DC9" w:rsidRPr="00EE0B36" w14:paraId="230994FC" w14:textId="77777777" w:rsidTr="002A2D84">
        <w:trPr>
          <w:trHeight w:val="508"/>
        </w:trPr>
        <w:tc>
          <w:tcPr>
            <w:tcW w:w="776" w:type="dxa"/>
            <w:vMerge/>
            <w:vAlign w:val="center"/>
          </w:tcPr>
          <w:p w14:paraId="0033F9DE" w14:textId="77777777" w:rsidR="002B4DC9" w:rsidRPr="00FE2FE2" w:rsidRDefault="002B4DC9" w:rsidP="00B22DF6">
            <w:pPr>
              <w:rPr>
                <w:rFonts w:ascii="Times" w:hAnsi="Times" w:cs="Times New Roman"/>
                <w:sz w:val="22"/>
                <w:szCs w:val="22"/>
                <w:lang w:val="en-US"/>
              </w:rPr>
            </w:pPr>
          </w:p>
        </w:tc>
        <w:tc>
          <w:tcPr>
            <w:tcW w:w="616" w:type="dxa"/>
          </w:tcPr>
          <w:p w14:paraId="65057716" w14:textId="77777777" w:rsidR="002B4DC9" w:rsidRPr="00FE2FE2" w:rsidRDefault="002B4DC9" w:rsidP="00B22DF6">
            <w:pPr>
              <w:rPr>
                <w:rFonts w:ascii="Times" w:hAnsi="Times" w:cs="Times New Roman"/>
                <w:sz w:val="22"/>
                <w:szCs w:val="22"/>
                <w:lang w:val="en-US"/>
              </w:rPr>
            </w:pPr>
            <w:r w:rsidRPr="00FE2FE2">
              <w:rPr>
                <w:rFonts w:ascii="Times" w:hAnsi="Times" w:cs="Times New Roman"/>
                <w:sz w:val="22"/>
                <w:szCs w:val="22"/>
                <w:lang w:val="en-US"/>
              </w:rPr>
              <w:t>W</w:t>
            </w:r>
          </w:p>
        </w:tc>
        <w:tc>
          <w:tcPr>
            <w:tcW w:w="4982" w:type="dxa"/>
          </w:tcPr>
          <w:p w14:paraId="7E1CECD7" w14:textId="2AD94482" w:rsidR="002B4DC9" w:rsidRPr="008C294B" w:rsidRDefault="001F1C2C" w:rsidP="00014F7C">
            <w:pPr>
              <w:rPr>
                <w:rFonts w:ascii="Times" w:hAnsi="Times" w:cs="Times New Roman"/>
                <w:b/>
                <w:color w:val="0070C0"/>
                <w:sz w:val="22"/>
                <w:szCs w:val="22"/>
                <w:lang w:val="en-US"/>
              </w:rPr>
            </w:pPr>
            <w:r>
              <w:rPr>
                <w:rFonts w:ascii="Times" w:hAnsi="Times" w:cs="Times New Roman"/>
                <w:b/>
                <w:color w:val="0070C0"/>
                <w:sz w:val="22"/>
                <w:szCs w:val="22"/>
                <w:lang w:val="en-US"/>
              </w:rPr>
              <w:t>9</w:t>
            </w:r>
            <w:r w:rsidR="002B4DC9" w:rsidRPr="00FE2FE2">
              <w:rPr>
                <w:rFonts w:ascii="Times" w:hAnsi="Times" w:cs="Times New Roman"/>
                <w:b/>
                <w:color w:val="0070C0"/>
                <w:sz w:val="22"/>
                <w:szCs w:val="22"/>
                <w:lang w:val="en-US"/>
              </w:rPr>
              <w:t>. Compressibility of soils</w:t>
            </w:r>
          </w:p>
        </w:tc>
        <w:tc>
          <w:tcPr>
            <w:tcW w:w="3260" w:type="dxa"/>
          </w:tcPr>
          <w:p w14:paraId="36B6EF5D" w14:textId="503756F1" w:rsidR="002B4DC9" w:rsidRPr="00FE2FE2" w:rsidRDefault="002B4DC9" w:rsidP="00B22DF6">
            <w:pPr>
              <w:pStyle w:val="ListParagraph"/>
              <w:rPr>
                <w:rFonts w:ascii="Times" w:hAnsi="Times" w:cs="Times New Roman"/>
                <w:b/>
                <w:sz w:val="22"/>
                <w:szCs w:val="22"/>
                <w:lang w:val="en-US"/>
              </w:rPr>
            </w:pPr>
          </w:p>
        </w:tc>
      </w:tr>
      <w:tr w:rsidR="002B4DC9" w:rsidRPr="00FE2FE2" w14:paraId="4A0FB803" w14:textId="77777777" w:rsidTr="002A2D84">
        <w:trPr>
          <w:trHeight w:val="508"/>
        </w:trPr>
        <w:tc>
          <w:tcPr>
            <w:tcW w:w="776" w:type="dxa"/>
            <w:vMerge w:val="restart"/>
            <w:vAlign w:val="center"/>
          </w:tcPr>
          <w:p w14:paraId="3F6920C8" w14:textId="77777777" w:rsidR="002B4DC9" w:rsidRPr="00FE2FE2" w:rsidRDefault="002B4DC9" w:rsidP="00B22DF6">
            <w:pPr>
              <w:rPr>
                <w:rFonts w:ascii="Times" w:hAnsi="Times" w:cs="Times New Roman"/>
                <w:sz w:val="22"/>
                <w:szCs w:val="22"/>
                <w:lang w:val="en-US"/>
              </w:rPr>
            </w:pPr>
            <w:r w:rsidRPr="00FE2FE2">
              <w:rPr>
                <w:rFonts w:ascii="Times" w:hAnsi="Times" w:cs="Times New Roman"/>
                <w:sz w:val="22"/>
                <w:szCs w:val="22"/>
                <w:lang w:val="en-US"/>
              </w:rPr>
              <w:t>6</w:t>
            </w:r>
          </w:p>
        </w:tc>
        <w:tc>
          <w:tcPr>
            <w:tcW w:w="616" w:type="dxa"/>
          </w:tcPr>
          <w:p w14:paraId="3F1B6469" w14:textId="77777777" w:rsidR="002B4DC9" w:rsidRPr="00FE2FE2" w:rsidRDefault="002B4DC9" w:rsidP="00B22DF6">
            <w:pPr>
              <w:rPr>
                <w:rFonts w:ascii="Times" w:hAnsi="Times" w:cs="Times New Roman"/>
                <w:sz w:val="22"/>
                <w:szCs w:val="22"/>
                <w:lang w:val="en-US"/>
              </w:rPr>
            </w:pPr>
            <w:r w:rsidRPr="00FE2FE2">
              <w:rPr>
                <w:rFonts w:ascii="Times" w:hAnsi="Times" w:cs="Times New Roman"/>
                <w:sz w:val="22"/>
                <w:szCs w:val="22"/>
                <w:lang w:val="en-US"/>
              </w:rPr>
              <w:t>M</w:t>
            </w:r>
          </w:p>
        </w:tc>
        <w:tc>
          <w:tcPr>
            <w:tcW w:w="4982" w:type="dxa"/>
          </w:tcPr>
          <w:p w14:paraId="11F47226" w14:textId="2B71BCC1" w:rsidR="002B4DC9" w:rsidRPr="003B32D9" w:rsidRDefault="002076BC" w:rsidP="00B22DF6">
            <w:pPr>
              <w:rPr>
                <w:rFonts w:ascii="Times" w:hAnsi="Times" w:cs="Times New Roman"/>
                <w:b/>
                <w:color w:val="00B050"/>
                <w:sz w:val="22"/>
                <w:szCs w:val="22"/>
                <w:lang w:val="en-US"/>
              </w:rPr>
            </w:pPr>
            <w:r>
              <w:rPr>
                <w:rFonts w:ascii="Times" w:hAnsi="Times" w:cs="Times New Roman"/>
                <w:b/>
                <w:color w:val="00B050"/>
                <w:sz w:val="22"/>
                <w:szCs w:val="22"/>
                <w:lang w:val="en-US"/>
              </w:rPr>
              <w:t>10</w:t>
            </w:r>
            <w:r w:rsidR="008C0F40" w:rsidRPr="008C0F40">
              <w:rPr>
                <w:rFonts w:ascii="Times" w:hAnsi="Times" w:cs="Times New Roman"/>
                <w:b/>
                <w:color w:val="00B050"/>
                <w:sz w:val="22"/>
                <w:szCs w:val="22"/>
                <w:lang w:val="en-US"/>
              </w:rPr>
              <w:t>. Analysis of the compressibility and consolidation of soils</w:t>
            </w:r>
          </w:p>
        </w:tc>
        <w:tc>
          <w:tcPr>
            <w:tcW w:w="3260" w:type="dxa"/>
          </w:tcPr>
          <w:p w14:paraId="69CBC9F5" w14:textId="41D309EA" w:rsidR="002B4DC9" w:rsidRPr="008C0F40" w:rsidRDefault="008C0F40" w:rsidP="00095F22">
            <w:pPr>
              <w:rPr>
                <w:rFonts w:ascii="Times" w:hAnsi="Times" w:cs="Times New Roman"/>
                <w:bCs/>
                <w:sz w:val="22"/>
                <w:szCs w:val="22"/>
                <w:lang w:val="en-US"/>
              </w:rPr>
            </w:pPr>
            <w:r w:rsidRPr="008C0F40">
              <w:rPr>
                <w:rFonts w:ascii="Times" w:hAnsi="Times" w:cs="Times New Roman"/>
                <w:bCs/>
                <w:i/>
                <w:color w:val="00B050"/>
                <w:sz w:val="22"/>
                <w:szCs w:val="22"/>
                <w:lang w:val="en-US"/>
              </w:rPr>
              <w:t>Homework #1 assigned</w:t>
            </w:r>
          </w:p>
        </w:tc>
      </w:tr>
      <w:tr w:rsidR="002B4DC9" w:rsidRPr="00F74F5A" w14:paraId="62A78EF3" w14:textId="77777777" w:rsidTr="002A2D84">
        <w:trPr>
          <w:trHeight w:val="508"/>
        </w:trPr>
        <w:tc>
          <w:tcPr>
            <w:tcW w:w="776" w:type="dxa"/>
            <w:vMerge/>
            <w:vAlign w:val="center"/>
          </w:tcPr>
          <w:p w14:paraId="5813162B" w14:textId="77777777" w:rsidR="002B4DC9" w:rsidRPr="00FE2FE2" w:rsidRDefault="002B4DC9" w:rsidP="00B22DF6">
            <w:pPr>
              <w:rPr>
                <w:rFonts w:ascii="Times" w:hAnsi="Times" w:cs="Times New Roman"/>
                <w:sz w:val="22"/>
                <w:szCs w:val="22"/>
                <w:lang w:val="en-US"/>
              </w:rPr>
            </w:pPr>
          </w:p>
        </w:tc>
        <w:tc>
          <w:tcPr>
            <w:tcW w:w="616" w:type="dxa"/>
          </w:tcPr>
          <w:p w14:paraId="6F46499B" w14:textId="77777777" w:rsidR="002B4DC9" w:rsidRPr="00FE2FE2" w:rsidRDefault="002B4DC9" w:rsidP="00B22DF6">
            <w:pPr>
              <w:rPr>
                <w:rFonts w:ascii="Times" w:hAnsi="Times" w:cs="Times New Roman"/>
                <w:sz w:val="22"/>
                <w:szCs w:val="22"/>
                <w:lang w:val="en-US"/>
              </w:rPr>
            </w:pPr>
            <w:r w:rsidRPr="00FE2FE2">
              <w:rPr>
                <w:rFonts w:ascii="Times" w:hAnsi="Times" w:cs="Times New Roman"/>
                <w:sz w:val="22"/>
                <w:szCs w:val="22"/>
                <w:lang w:val="en-US"/>
              </w:rPr>
              <w:t>W</w:t>
            </w:r>
          </w:p>
        </w:tc>
        <w:tc>
          <w:tcPr>
            <w:tcW w:w="4982" w:type="dxa"/>
          </w:tcPr>
          <w:p w14:paraId="06CB7B64" w14:textId="20BDB918" w:rsidR="002B4DC9" w:rsidRPr="00FE2FE2" w:rsidRDefault="00C04C5D" w:rsidP="00014F7C">
            <w:pPr>
              <w:rPr>
                <w:rFonts w:ascii="Times" w:hAnsi="Times" w:cs="Times New Roman"/>
                <w:b/>
                <w:sz w:val="22"/>
                <w:szCs w:val="22"/>
                <w:lang w:val="en-US"/>
              </w:rPr>
            </w:pPr>
            <w:r w:rsidRPr="00FE2FE2">
              <w:rPr>
                <w:rFonts w:ascii="Times" w:hAnsi="Times" w:cs="Times New Roman"/>
                <w:b/>
                <w:i/>
                <w:color w:val="7030A0"/>
                <w:sz w:val="22"/>
                <w:szCs w:val="22"/>
                <w:u w:val="single"/>
                <w:lang w:val="en-US"/>
              </w:rPr>
              <w:t>Mid-term exam</w:t>
            </w:r>
          </w:p>
        </w:tc>
        <w:tc>
          <w:tcPr>
            <w:tcW w:w="3260" w:type="dxa"/>
          </w:tcPr>
          <w:p w14:paraId="474950A4" w14:textId="1326A00F" w:rsidR="002B4DC9" w:rsidRPr="00FE2FE2" w:rsidRDefault="002B4DC9" w:rsidP="00B22DF6">
            <w:pPr>
              <w:pStyle w:val="ListParagraph"/>
              <w:rPr>
                <w:rFonts w:ascii="Times" w:hAnsi="Times" w:cs="Times New Roman"/>
                <w:b/>
                <w:sz w:val="22"/>
                <w:szCs w:val="22"/>
                <w:highlight w:val="yellow"/>
                <w:lang w:val="en-US"/>
              </w:rPr>
            </w:pPr>
          </w:p>
        </w:tc>
      </w:tr>
      <w:tr w:rsidR="002B4DC9" w:rsidRPr="00FE2FE2" w14:paraId="321A752B" w14:textId="77777777" w:rsidTr="002A2D84">
        <w:trPr>
          <w:trHeight w:val="508"/>
        </w:trPr>
        <w:tc>
          <w:tcPr>
            <w:tcW w:w="776" w:type="dxa"/>
            <w:vMerge w:val="restart"/>
            <w:vAlign w:val="center"/>
          </w:tcPr>
          <w:p w14:paraId="16358C31" w14:textId="77777777" w:rsidR="002B4DC9" w:rsidRPr="00FE2FE2" w:rsidRDefault="002B4DC9" w:rsidP="00B22DF6">
            <w:pPr>
              <w:rPr>
                <w:rFonts w:ascii="Times" w:hAnsi="Times" w:cs="Times New Roman"/>
                <w:sz w:val="22"/>
                <w:szCs w:val="22"/>
                <w:lang w:val="en-US"/>
              </w:rPr>
            </w:pPr>
            <w:r w:rsidRPr="00FE2FE2">
              <w:rPr>
                <w:rFonts w:ascii="Times" w:hAnsi="Times" w:cs="Times New Roman"/>
                <w:sz w:val="22"/>
                <w:szCs w:val="22"/>
                <w:lang w:val="en-US"/>
              </w:rPr>
              <w:t>7</w:t>
            </w:r>
          </w:p>
        </w:tc>
        <w:tc>
          <w:tcPr>
            <w:tcW w:w="616" w:type="dxa"/>
            <w:shd w:val="clear" w:color="auto" w:fill="auto"/>
          </w:tcPr>
          <w:p w14:paraId="1F4FF969" w14:textId="77777777" w:rsidR="002B4DC9" w:rsidRPr="00FE2FE2" w:rsidRDefault="002B4DC9" w:rsidP="00B22DF6">
            <w:pPr>
              <w:rPr>
                <w:rFonts w:ascii="Times" w:hAnsi="Times" w:cs="Times New Roman"/>
                <w:sz w:val="22"/>
                <w:szCs w:val="22"/>
                <w:lang w:val="en-US"/>
              </w:rPr>
            </w:pPr>
            <w:r w:rsidRPr="00FE2FE2">
              <w:rPr>
                <w:rFonts w:ascii="Times" w:hAnsi="Times" w:cs="Times New Roman"/>
                <w:sz w:val="22"/>
                <w:szCs w:val="22"/>
                <w:lang w:val="en-US"/>
              </w:rPr>
              <w:t>M</w:t>
            </w:r>
          </w:p>
        </w:tc>
        <w:tc>
          <w:tcPr>
            <w:tcW w:w="4982" w:type="dxa"/>
            <w:shd w:val="clear" w:color="auto" w:fill="auto"/>
          </w:tcPr>
          <w:p w14:paraId="7115090E" w14:textId="391C32C0" w:rsidR="002B4DC9" w:rsidRPr="00FE2FE2" w:rsidRDefault="002B4DC9" w:rsidP="00B22DF6">
            <w:pPr>
              <w:rPr>
                <w:rFonts w:ascii="Times" w:hAnsi="Times" w:cs="Times New Roman"/>
                <w:b/>
                <w:i/>
                <w:iCs/>
                <w:sz w:val="22"/>
                <w:szCs w:val="22"/>
                <w:lang w:val="en-US"/>
              </w:rPr>
            </w:pPr>
            <w:r w:rsidRPr="00FE2FE2">
              <w:rPr>
                <w:rFonts w:ascii="Times" w:hAnsi="Times" w:cs="Times New Roman"/>
                <w:b/>
                <w:i/>
                <w:iCs/>
                <w:color w:val="FFC000"/>
                <w:sz w:val="22"/>
                <w:szCs w:val="22"/>
                <w:lang w:val="en-US"/>
              </w:rPr>
              <w:t>2022 Sustainability Lecture Series</w:t>
            </w:r>
          </w:p>
        </w:tc>
        <w:tc>
          <w:tcPr>
            <w:tcW w:w="3260" w:type="dxa"/>
            <w:shd w:val="clear" w:color="auto" w:fill="auto"/>
          </w:tcPr>
          <w:p w14:paraId="4F0947F6" w14:textId="0AB47B07" w:rsidR="002B4DC9" w:rsidRPr="00FE2FE2" w:rsidRDefault="002B4DC9" w:rsidP="00B22DF6">
            <w:pPr>
              <w:pStyle w:val="ListParagraph"/>
              <w:rPr>
                <w:rFonts w:ascii="Times" w:hAnsi="Times" w:cs="Times New Roman"/>
                <w:b/>
                <w:sz w:val="22"/>
                <w:szCs w:val="22"/>
                <w:lang w:val="en-US"/>
              </w:rPr>
            </w:pPr>
          </w:p>
        </w:tc>
      </w:tr>
      <w:tr w:rsidR="002B4DC9" w:rsidRPr="00EE0B36" w14:paraId="30300854" w14:textId="77777777" w:rsidTr="002A2D84">
        <w:trPr>
          <w:trHeight w:val="508"/>
        </w:trPr>
        <w:tc>
          <w:tcPr>
            <w:tcW w:w="776" w:type="dxa"/>
            <w:vMerge/>
            <w:vAlign w:val="center"/>
          </w:tcPr>
          <w:p w14:paraId="3C0DD36E" w14:textId="77777777" w:rsidR="002B4DC9" w:rsidRPr="00FE2FE2" w:rsidRDefault="002B4DC9" w:rsidP="00B22DF6">
            <w:pPr>
              <w:rPr>
                <w:rFonts w:ascii="Times" w:hAnsi="Times" w:cs="Times New Roman"/>
                <w:sz w:val="22"/>
                <w:szCs w:val="22"/>
                <w:lang w:val="en-US"/>
              </w:rPr>
            </w:pPr>
          </w:p>
        </w:tc>
        <w:tc>
          <w:tcPr>
            <w:tcW w:w="616" w:type="dxa"/>
          </w:tcPr>
          <w:p w14:paraId="7974F082" w14:textId="77777777" w:rsidR="002B4DC9" w:rsidRPr="00FE2FE2" w:rsidRDefault="002B4DC9" w:rsidP="00B22DF6">
            <w:pPr>
              <w:rPr>
                <w:rFonts w:ascii="Times" w:hAnsi="Times" w:cs="Times New Roman"/>
                <w:sz w:val="22"/>
                <w:szCs w:val="22"/>
                <w:lang w:val="en-US"/>
              </w:rPr>
            </w:pPr>
            <w:r w:rsidRPr="00FE2FE2">
              <w:rPr>
                <w:rFonts w:ascii="Times" w:hAnsi="Times" w:cs="Times New Roman"/>
                <w:sz w:val="22"/>
                <w:szCs w:val="22"/>
                <w:lang w:val="en-US"/>
              </w:rPr>
              <w:t>W</w:t>
            </w:r>
          </w:p>
        </w:tc>
        <w:tc>
          <w:tcPr>
            <w:tcW w:w="4982" w:type="dxa"/>
          </w:tcPr>
          <w:p w14:paraId="0A298CEA" w14:textId="083AE6FB" w:rsidR="002B4DC9" w:rsidRPr="008C294B" w:rsidRDefault="008C37E1" w:rsidP="008C37E1">
            <w:pPr>
              <w:rPr>
                <w:rFonts w:ascii="Times" w:hAnsi="Times" w:cs="Times New Roman"/>
                <w:b/>
                <w:color w:val="0070C0"/>
                <w:sz w:val="22"/>
                <w:szCs w:val="22"/>
                <w:lang w:val="en-US"/>
              </w:rPr>
            </w:pPr>
            <w:r w:rsidRPr="00FE2FE2">
              <w:rPr>
                <w:rFonts w:ascii="Times" w:hAnsi="Times" w:cs="Times New Roman"/>
                <w:b/>
                <w:color w:val="0070C0"/>
                <w:sz w:val="22"/>
                <w:szCs w:val="22"/>
                <w:lang w:val="en-US"/>
              </w:rPr>
              <w:t>1</w:t>
            </w:r>
            <w:r>
              <w:rPr>
                <w:rFonts w:ascii="Times" w:hAnsi="Times" w:cs="Times New Roman"/>
                <w:b/>
                <w:color w:val="0070C0"/>
                <w:sz w:val="22"/>
                <w:szCs w:val="22"/>
                <w:lang w:val="en-US"/>
              </w:rPr>
              <w:t>1</w:t>
            </w:r>
            <w:r w:rsidRPr="00FE2FE2">
              <w:rPr>
                <w:rFonts w:ascii="Times" w:hAnsi="Times" w:cs="Times New Roman"/>
                <w:b/>
                <w:color w:val="0070C0"/>
                <w:sz w:val="22"/>
                <w:szCs w:val="22"/>
                <w:lang w:val="en-US"/>
              </w:rPr>
              <w:t>. Deformation and strength of soils under drained conditions</w:t>
            </w:r>
          </w:p>
        </w:tc>
        <w:tc>
          <w:tcPr>
            <w:tcW w:w="3260" w:type="dxa"/>
          </w:tcPr>
          <w:p w14:paraId="770FB217" w14:textId="7F145CBE" w:rsidR="002B4DC9" w:rsidRPr="00BF176F" w:rsidRDefault="002B4DC9" w:rsidP="00BF176F">
            <w:pPr>
              <w:rPr>
                <w:rFonts w:ascii="Times" w:hAnsi="Times" w:cs="Times New Roman"/>
                <w:b/>
                <w:sz w:val="22"/>
                <w:szCs w:val="22"/>
                <w:highlight w:val="lightGray"/>
                <w:lang w:val="en-US"/>
              </w:rPr>
            </w:pPr>
          </w:p>
        </w:tc>
      </w:tr>
      <w:tr w:rsidR="002B4DC9" w:rsidRPr="00FE2FE2" w14:paraId="41DBC40E" w14:textId="77777777" w:rsidTr="002A2D84">
        <w:trPr>
          <w:trHeight w:val="508"/>
        </w:trPr>
        <w:tc>
          <w:tcPr>
            <w:tcW w:w="776" w:type="dxa"/>
            <w:vMerge w:val="restart"/>
            <w:vAlign w:val="center"/>
          </w:tcPr>
          <w:p w14:paraId="28CF054E" w14:textId="77777777" w:rsidR="002B4DC9" w:rsidRPr="00FE2FE2" w:rsidRDefault="002B4DC9" w:rsidP="00B22DF6">
            <w:pPr>
              <w:rPr>
                <w:rFonts w:ascii="Times" w:hAnsi="Times" w:cs="Times New Roman"/>
                <w:sz w:val="22"/>
                <w:szCs w:val="22"/>
                <w:lang w:val="en-US"/>
              </w:rPr>
            </w:pPr>
            <w:r w:rsidRPr="00FE2FE2">
              <w:rPr>
                <w:rFonts w:ascii="Times" w:hAnsi="Times" w:cs="Times New Roman"/>
                <w:sz w:val="22"/>
                <w:szCs w:val="22"/>
                <w:lang w:val="en-US"/>
              </w:rPr>
              <w:t>8</w:t>
            </w:r>
          </w:p>
        </w:tc>
        <w:tc>
          <w:tcPr>
            <w:tcW w:w="616" w:type="dxa"/>
          </w:tcPr>
          <w:p w14:paraId="290B5542" w14:textId="77777777" w:rsidR="002B4DC9" w:rsidRPr="00FE2FE2" w:rsidRDefault="002B4DC9" w:rsidP="00B22DF6">
            <w:pPr>
              <w:rPr>
                <w:rFonts w:ascii="Times" w:hAnsi="Times" w:cs="Times New Roman"/>
                <w:sz w:val="22"/>
                <w:szCs w:val="22"/>
                <w:lang w:val="en-US"/>
              </w:rPr>
            </w:pPr>
            <w:r w:rsidRPr="00FE2FE2">
              <w:rPr>
                <w:rFonts w:ascii="Times" w:hAnsi="Times" w:cs="Times New Roman"/>
                <w:sz w:val="22"/>
                <w:szCs w:val="22"/>
                <w:lang w:val="en-US"/>
              </w:rPr>
              <w:t>M</w:t>
            </w:r>
          </w:p>
        </w:tc>
        <w:tc>
          <w:tcPr>
            <w:tcW w:w="4982" w:type="dxa"/>
          </w:tcPr>
          <w:p w14:paraId="402B6B76" w14:textId="2A08A2BE" w:rsidR="002B4DC9" w:rsidRPr="008C294B" w:rsidRDefault="008C37E1" w:rsidP="008C37E1">
            <w:pPr>
              <w:rPr>
                <w:rFonts w:ascii="Times" w:hAnsi="Times" w:cs="Times New Roman"/>
                <w:b/>
                <w:color w:val="0070C0"/>
                <w:sz w:val="22"/>
                <w:szCs w:val="22"/>
                <w:lang w:val="en-US"/>
              </w:rPr>
            </w:pPr>
            <w:r>
              <w:rPr>
                <w:rFonts w:ascii="Times" w:hAnsi="Times" w:cs="Times New Roman"/>
                <w:b/>
                <w:color w:val="0070C0"/>
                <w:sz w:val="22"/>
                <w:szCs w:val="22"/>
                <w:lang w:val="en-US"/>
              </w:rPr>
              <w:t>12</w:t>
            </w:r>
            <w:r w:rsidRPr="00FE2FE2">
              <w:rPr>
                <w:rFonts w:ascii="Times" w:hAnsi="Times" w:cs="Times New Roman"/>
                <w:b/>
                <w:color w:val="0070C0"/>
                <w:sz w:val="22"/>
                <w:szCs w:val="22"/>
                <w:lang w:val="en-US"/>
              </w:rPr>
              <w:t xml:space="preserve">. </w:t>
            </w:r>
            <w:r w:rsidR="004B5941">
              <w:rPr>
                <w:rFonts w:ascii="Times" w:hAnsi="Times" w:cs="Times New Roman"/>
                <w:b/>
                <w:color w:val="0070C0"/>
                <w:sz w:val="22"/>
                <w:szCs w:val="22"/>
                <w:lang w:val="en-US"/>
              </w:rPr>
              <w:t>S</w:t>
            </w:r>
            <w:r w:rsidRPr="00FE2FE2">
              <w:rPr>
                <w:rFonts w:ascii="Times" w:hAnsi="Times" w:cs="Times New Roman"/>
                <w:b/>
                <w:color w:val="0070C0"/>
                <w:sz w:val="22"/>
                <w:szCs w:val="22"/>
                <w:lang w:val="en-US"/>
              </w:rPr>
              <w:t>tress paths under drained conditions</w:t>
            </w:r>
          </w:p>
        </w:tc>
        <w:tc>
          <w:tcPr>
            <w:tcW w:w="3260" w:type="dxa"/>
          </w:tcPr>
          <w:p w14:paraId="5CC66349" w14:textId="4C7CA6B5" w:rsidR="002B4DC9" w:rsidRPr="001B47B2" w:rsidRDefault="001B47B2" w:rsidP="001B47B2">
            <w:pPr>
              <w:rPr>
                <w:rFonts w:ascii="Times" w:hAnsi="Times" w:cs="Times New Roman"/>
                <w:b/>
                <w:sz w:val="22"/>
                <w:szCs w:val="22"/>
                <w:lang w:val="en-US"/>
              </w:rPr>
            </w:pPr>
            <w:r w:rsidRPr="001B47B2">
              <w:rPr>
                <w:rFonts w:ascii="Times" w:hAnsi="Times" w:cs="Times New Roman"/>
                <w:b/>
                <w:i/>
                <w:color w:val="00B050"/>
                <w:sz w:val="22"/>
                <w:szCs w:val="22"/>
                <w:lang w:val="en-US"/>
              </w:rPr>
              <w:t>Homework #</w:t>
            </w:r>
            <w:r>
              <w:rPr>
                <w:rFonts w:ascii="Times" w:hAnsi="Times" w:cs="Times New Roman"/>
                <w:b/>
                <w:i/>
                <w:color w:val="00B050"/>
                <w:sz w:val="22"/>
                <w:szCs w:val="22"/>
                <w:lang w:val="en-US"/>
              </w:rPr>
              <w:t>1</w:t>
            </w:r>
            <w:r w:rsidRPr="001B47B2">
              <w:rPr>
                <w:rFonts w:ascii="Times" w:hAnsi="Times" w:cs="Times New Roman"/>
                <w:b/>
                <w:i/>
                <w:color w:val="00B050"/>
                <w:sz w:val="22"/>
                <w:szCs w:val="22"/>
                <w:lang w:val="en-US"/>
              </w:rPr>
              <w:t xml:space="preserve"> due</w:t>
            </w:r>
          </w:p>
        </w:tc>
      </w:tr>
      <w:tr w:rsidR="002B4DC9" w:rsidRPr="00FE2FE2" w14:paraId="781D2912" w14:textId="77777777" w:rsidTr="002A2D84">
        <w:trPr>
          <w:trHeight w:val="508"/>
        </w:trPr>
        <w:tc>
          <w:tcPr>
            <w:tcW w:w="776" w:type="dxa"/>
            <w:vMerge/>
            <w:vAlign w:val="center"/>
          </w:tcPr>
          <w:p w14:paraId="26FD3371" w14:textId="77777777" w:rsidR="002B4DC9" w:rsidRPr="00FE2FE2" w:rsidRDefault="002B4DC9" w:rsidP="00B22DF6">
            <w:pPr>
              <w:rPr>
                <w:rFonts w:ascii="Times" w:hAnsi="Times" w:cs="Times New Roman"/>
                <w:sz w:val="22"/>
                <w:szCs w:val="22"/>
                <w:lang w:val="en-US"/>
              </w:rPr>
            </w:pPr>
          </w:p>
        </w:tc>
        <w:tc>
          <w:tcPr>
            <w:tcW w:w="616" w:type="dxa"/>
          </w:tcPr>
          <w:p w14:paraId="5AAB2E2C" w14:textId="77777777" w:rsidR="002B4DC9" w:rsidRPr="00FE2FE2" w:rsidRDefault="002B4DC9" w:rsidP="00B22DF6">
            <w:pPr>
              <w:rPr>
                <w:rFonts w:ascii="Times" w:hAnsi="Times" w:cs="Times New Roman"/>
                <w:sz w:val="22"/>
                <w:szCs w:val="22"/>
                <w:lang w:val="en-US"/>
              </w:rPr>
            </w:pPr>
            <w:r w:rsidRPr="00FE2FE2">
              <w:rPr>
                <w:rFonts w:ascii="Times" w:hAnsi="Times" w:cs="Times New Roman"/>
                <w:sz w:val="22"/>
                <w:szCs w:val="22"/>
                <w:lang w:val="en-US"/>
              </w:rPr>
              <w:t>W</w:t>
            </w:r>
          </w:p>
        </w:tc>
        <w:tc>
          <w:tcPr>
            <w:tcW w:w="4982" w:type="dxa"/>
          </w:tcPr>
          <w:p w14:paraId="2EB6EFE2" w14:textId="772542A1" w:rsidR="002B4DC9" w:rsidRPr="00FE2FE2" w:rsidRDefault="002B4DC9" w:rsidP="00B22DF6">
            <w:pPr>
              <w:rPr>
                <w:rFonts w:ascii="Times" w:hAnsi="Times" w:cs="Times New Roman"/>
                <w:bCs/>
                <w:sz w:val="22"/>
                <w:szCs w:val="22"/>
                <w:lang w:val="en-US"/>
              </w:rPr>
            </w:pPr>
            <w:r w:rsidRPr="00FE2FE2">
              <w:rPr>
                <w:rFonts w:ascii="Times" w:hAnsi="Times" w:cs="Times New Roman"/>
                <w:b/>
                <w:i/>
                <w:iCs/>
                <w:color w:val="FFC000"/>
                <w:sz w:val="22"/>
                <w:szCs w:val="22"/>
                <w:lang w:val="en-US"/>
              </w:rPr>
              <w:t>Think tank session</w:t>
            </w:r>
          </w:p>
        </w:tc>
        <w:tc>
          <w:tcPr>
            <w:tcW w:w="3260" w:type="dxa"/>
          </w:tcPr>
          <w:p w14:paraId="3B1D8FA9" w14:textId="11411642" w:rsidR="002B4DC9" w:rsidRPr="007C4086" w:rsidRDefault="002B4DC9" w:rsidP="000636AE">
            <w:pPr>
              <w:rPr>
                <w:rFonts w:ascii="Times" w:hAnsi="Times" w:cs="Times New Roman"/>
                <w:b/>
                <w:i/>
                <w:iCs/>
                <w:sz w:val="22"/>
                <w:szCs w:val="22"/>
                <w:lang w:val="en-US"/>
              </w:rPr>
            </w:pPr>
            <w:r w:rsidRPr="007C4086">
              <w:rPr>
                <w:rFonts w:ascii="Times" w:hAnsi="Times" w:cs="Times New Roman"/>
                <w:b/>
                <w:i/>
                <w:iCs/>
                <w:color w:val="FFC000"/>
                <w:sz w:val="22"/>
                <w:szCs w:val="22"/>
                <w:lang w:val="en-US"/>
              </w:rPr>
              <w:t>Presentations by students</w:t>
            </w:r>
          </w:p>
        </w:tc>
      </w:tr>
      <w:tr w:rsidR="002B4DC9" w:rsidRPr="00FE2FE2" w14:paraId="44F86F09" w14:textId="77777777" w:rsidTr="002A2D84">
        <w:trPr>
          <w:trHeight w:val="508"/>
        </w:trPr>
        <w:tc>
          <w:tcPr>
            <w:tcW w:w="776" w:type="dxa"/>
            <w:vMerge w:val="restart"/>
            <w:vAlign w:val="center"/>
          </w:tcPr>
          <w:p w14:paraId="04800B55" w14:textId="77777777" w:rsidR="002B4DC9" w:rsidRPr="00FE2FE2" w:rsidRDefault="002B4DC9" w:rsidP="00B22DF6">
            <w:pPr>
              <w:rPr>
                <w:rFonts w:ascii="Times" w:hAnsi="Times" w:cs="Times New Roman"/>
                <w:sz w:val="22"/>
                <w:szCs w:val="22"/>
                <w:lang w:val="en-US"/>
              </w:rPr>
            </w:pPr>
            <w:r w:rsidRPr="00FE2FE2">
              <w:rPr>
                <w:rFonts w:ascii="Times" w:hAnsi="Times" w:cs="Times New Roman"/>
                <w:sz w:val="22"/>
                <w:szCs w:val="22"/>
                <w:lang w:val="en-US"/>
              </w:rPr>
              <w:t>9</w:t>
            </w:r>
          </w:p>
        </w:tc>
        <w:tc>
          <w:tcPr>
            <w:tcW w:w="616" w:type="dxa"/>
          </w:tcPr>
          <w:p w14:paraId="3F3F762C" w14:textId="77777777" w:rsidR="002B4DC9" w:rsidRPr="00FE2FE2" w:rsidRDefault="002B4DC9" w:rsidP="00B22DF6">
            <w:pPr>
              <w:rPr>
                <w:rFonts w:ascii="Times" w:hAnsi="Times" w:cs="Times New Roman"/>
                <w:sz w:val="22"/>
                <w:szCs w:val="22"/>
                <w:lang w:val="en-US"/>
              </w:rPr>
            </w:pPr>
            <w:r w:rsidRPr="00FE2FE2">
              <w:rPr>
                <w:rFonts w:ascii="Times" w:hAnsi="Times" w:cs="Times New Roman"/>
                <w:sz w:val="22"/>
                <w:szCs w:val="22"/>
                <w:lang w:val="en-US"/>
              </w:rPr>
              <w:t>M</w:t>
            </w:r>
          </w:p>
        </w:tc>
        <w:tc>
          <w:tcPr>
            <w:tcW w:w="4982" w:type="dxa"/>
          </w:tcPr>
          <w:p w14:paraId="62C5CE5F" w14:textId="031A0AF1" w:rsidR="002B4DC9" w:rsidRPr="00904E78" w:rsidRDefault="00C62FAA" w:rsidP="008C37E1">
            <w:pPr>
              <w:rPr>
                <w:rFonts w:ascii="Times" w:hAnsi="Times" w:cs="Times New Roman"/>
                <w:b/>
                <w:color w:val="0070C0"/>
                <w:sz w:val="22"/>
                <w:szCs w:val="22"/>
                <w:lang w:val="en-US"/>
              </w:rPr>
            </w:pPr>
            <w:r>
              <w:rPr>
                <w:rFonts w:ascii="Times" w:hAnsi="Times" w:cs="Times New Roman"/>
                <w:b/>
                <w:color w:val="00B050"/>
                <w:sz w:val="22"/>
                <w:szCs w:val="22"/>
                <w:lang w:val="en-US"/>
              </w:rPr>
              <w:t>1</w:t>
            </w:r>
            <w:r w:rsidR="00904E78">
              <w:rPr>
                <w:rFonts w:ascii="Times" w:hAnsi="Times" w:cs="Times New Roman"/>
                <w:b/>
                <w:color w:val="00B050"/>
                <w:sz w:val="22"/>
                <w:szCs w:val="22"/>
                <w:lang w:val="en-US"/>
              </w:rPr>
              <w:t>3</w:t>
            </w:r>
            <w:r w:rsidRPr="008C0F40">
              <w:rPr>
                <w:rFonts w:ascii="Times" w:hAnsi="Times" w:cs="Times New Roman"/>
                <w:b/>
                <w:color w:val="00B050"/>
                <w:sz w:val="22"/>
                <w:szCs w:val="22"/>
                <w:lang w:val="en-US"/>
              </w:rPr>
              <w:t xml:space="preserve">. Analysis of the </w:t>
            </w:r>
            <w:r>
              <w:rPr>
                <w:rFonts w:ascii="Times" w:hAnsi="Times" w:cs="Times New Roman"/>
                <w:b/>
                <w:color w:val="00B050"/>
                <w:sz w:val="22"/>
                <w:szCs w:val="22"/>
                <w:lang w:val="en-US"/>
              </w:rPr>
              <w:t>shearing resistance</w:t>
            </w:r>
            <w:r w:rsidRPr="008C0F40">
              <w:rPr>
                <w:rFonts w:ascii="Times" w:hAnsi="Times" w:cs="Times New Roman"/>
                <w:b/>
                <w:color w:val="00B050"/>
                <w:sz w:val="22"/>
                <w:szCs w:val="22"/>
                <w:lang w:val="en-US"/>
              </w:rPr>
              <w:t xml:space="preserve"> of soils</w:t>
            </w:r>
            <w:r>
              <w:rPr>
                <w:rFonts w:ascii="Times" w:hAnsi="Times" w:cs="Times New Roman"/>
                <w:b/>
                <w:color w:val="0070C0"/>
                <w:sz w:val="22"/>
                <w:szCs w:val="22"/>
                <w:lang w:val="en-US"/>
              </w:rPr>
              <w:t xml:space="preserve"> </w:t>
            </w:r>
          </w:p>
        </w:tc>
        <w:tc>
          <w:tcPr>
            <w:tcW w:w="3260" w:type="dxa"/>
          </w:tcPr>
          <w:p w14:paraId="598B02D4" w14:textId="45F81315" w:rsidR="002B4DC9" w:rsidRPr="00C62FAA" w:rsidRDefault="00C62FAA" w:rsidP="00C62FAA">
            <w:pPr>
              <w:rPr>
                <w:rFonts w:ascii="Times" w:hAnsi="Times" w:cs="Times New Roman"/>
                <w:b/>
                <w:sz w:val="22"/>
                <w:szCs w:val="22"/>
                <w:lang w:val="en-US"/>
              </w:rPr>
            </w:pPr>
            <w:r w:rsidRPr="002125A2">
              <w:rPr>
                <w:rFonts w:ascii="Times" w:hAnsi="Times" w:cs="Times New Roman"/>
                <w:bCs/>
                <w:i/>
                <w:color w:val="00B050"/>
                <w:sz w:val="22"/>
                <w:szCs w:val="22"/>
                <w:lang w:val="en-US"/>
              </w:rPr>
              <w:t>Homework #2 assigned</w:t>
            </w:r>
          </w:p>
        </w:tc>
      </w:tr>
      <w:tr w:rsidR="002B4DC9" w:rsidRPr="00EE0B36" w14:paraId="2E0AD35A" w14:textId="77777777" w:rsidTr="002A2D84">
        <w:trPr>
          <w:trHeight w:val="508"/>
        </w:trPr>
        <w:tc>
          <w:tcPr>
            <w:tcW w:w="776" w:type="dxa"/>
            <w:vMerge/>
            <w:vAlign w:val="center"/>
          </w:tcPr>
          <w:p w14:paraId="09C874F4" w14:textId="77777777" w:rsidR="002B4DC9" w:rsidRPr="00FE2FE2" w:rsidRDefault="002B4DC9" w:rsidP="00B22DF6">
            <w:pPr>
              <w:rPr>
                <w:rFonts w:ascii="Times" w:hAnsi="Times" w:cs="Times New Roman"/>
                <w:sz w:val="22"/>
                <w:szCs w:val="22"/>
                <w:lang w:val="en-US"/>
              </w:rPr>
            </w:pPr>
          </w:p>
        </w:tc>
        <w:tc>
          <w:tcPr>
            <w:tcW w:w="616" w:type="dxa"/>
          </w:tcPr>
          <w:p w14:paraId="6A3B6F75" w14:textId="77777777" w:rsidR="002B4DC9" w:rsidRPr="00FE2FE2" w:rsidRDefault="002B4DC9" w:rsidP="00B22DF6">
            <w:pPr>
              <w:rPr>
                <w:rFonts w:ascii="Times" w:hAnsi="Times" w:cs="Times New Roman"/>
                <w:sz w:val="22"/>
                <w:szCs w:val="22"/>
                <w:lang w:val="en-US"/>
              </w:rPr>
            </w:pPr>
            <w:r w:rsidRPr="00FE2FE2">
              <w:rPr>
                <w:rFonts w:ascii="Times" w:hAnsi="Times" w:cs="Times New Roman"/>
                <w:sz w:val="22"/>
                <w:szCs w:val="22"/>
                <w:lang w:val="en-US"/>
              </w:rPr>
              <w:t>W</w:t>
            </w:r>
          </w:p>
        </w:tc>
        <w:tc>
          <w:tcPr>
            <w:tcW w:w="4982" w:type="dxa"/>
          </w:tcPr>
          <w:p w14:paraId="15ADFBB7" w14:textId="28DEB8D3" w:rsidR="002B4DC9" w:rsidRPr="008C294B" w:rsidRDefault="00C62FAA" w:rsidP="008C37E1">
            <w:pPr>
              <w:rPr>
                <w:rFonts w:ascii="Times" w:hAnsi="Times" w:cs="Times New Roman"/>
                <w:b/>
                <w:color w:val="0070C0"/>
                <w:sz w:val="22"/>
                <w:szCs w:val="22"/>
                <w:lang w:val="en-US"/>
              </w:rPr>
            </w:pPr>
            <w:r>
              <w:rPr>
                <w:rFonts w:ascii="Times" w:hAnsi="Times" w:cs="Times New Roman"/>
                <w:b/>
                <w:color w:val="0070C0"/>
                <w:sz w:val="22"/>
                <w:szCs w:val="22"/>
                <w:lang w:val="en-US"/>
              </w:rPr>
              <w:t>1</w:t>
            </w:r>
            <w:r w:rsidR="00904E78">
              <w:rPr>
                <w:rFonts w:ascii="Times" w:hAnsi="Times" w:cs="Times New Roman"/>
                <w:b/>
                <w:color w:val="0070C0"/>
                <w:sz w:val="22"/>
                <w:szCs w:val="22"/>
                <w:lang w:val="en-US"/>
              </w:rPr>
              <w:t>4</w:t>
            </w:r>
            <w:r w:rsidRPr="00FE2FE2">
              <w:rPr>
                <w:rFonts w:ascii="Times" w:hAnsi="Times" w:cs="Times New Roman"/>
                <w:b/>
                <w:color w:val="0070C0"/>
                <w:sz w:val="22"/>
                <w:szCs w:val="22"/>
                <w:lang w:val="en-US"/>
              </w:rPr>
              <w:t>. Deformation and strength of soils under undrained conditions</w:t>
            </w:r>
          </w:p>
        </w:tc>
        <w:tc>
          <w:tcPr>
            <w:tcW w:w="3260" w:type="dxa"/>
          </w:tcPr>
          <w:p w14:paraId="4E9E680E" w14:textId="3DDBBB3B" w:rsidR="002B4DC9" w:rsidRPr="00FE2FE2" w:rsidRDefault="002B4DC9" w:rsidP="00B22DF6">
            <w:pPr>
              <w:rPr>
                <w:rFonts w:ascii="Times" w:hAnsi="Times" w:cs="Times New Roman"/>
                <w:b/>
                <w:sz w:val="22"/>
                <w:szCs w:val="22"/>
                <w:lang w:val="en-US"/>
              </w:rPr>
            </w:pPr>
          </w:p>
        </w:tc>
      </w:tr>
      <w:tr w:rsidR="002B4DC9" w:rsidRPr="00EE0B36" w14:paraId="4EADDEDB" w14:textId="77777777" w:rsidTr="002A2D84">
        <w:trPr>
          <w:trHeight w:val="508"/>
        </w:trPr>
        <w:tc>
          <w:tcPr>
            <w:tcW w:w="776" w:type="dxa"/>
            <w:vMerge w:val="restart"/>
            <w:vAlign w:val="center"/>
          </w:tcPr>
          <w:p w14:paraId="09E325B6" w14:textId="77777777" w:rsidR="002B4DC9" w:rsidRPr="00FE2FE2" w:rsidRDefault="002B4DC9" w:rsidP="00B22DF6">
            <w:pPr>
              <w:rPr>
                <w:rFonts w:ascii="Times" w:hAnsi="Times" w:cs="Times New Roman"/>
                <w:sz w:val="22"/>
                <w:szCs w:val="22"/>
                <w:lang w:val="en-US"/>
              </w:rPr>
            </w:pPr>
            <w:r w:rsidRPr="00FE2FE2">
              <w:rPr>
                <w:rFonts w:ascii="Times" w:hAnsi="Times" w:cs="Times New Roman"/>
                <w:sz w:val="22"/>
                <w:szCs w:val="22"/>
                <w:lang w:val="en-US"/>
              </w:rPr>
              <w:t>10</w:t>
            </w:r>
          </w:p>
        </w:tc>
        <w:tc>
          <w:tcPr>
            <w:tcW w:w="616" w:type="dxa"/>
          </w:tcPr>
          <w:p w14:paraId="6A2A6C3D" w14:textId="77777777" w:rsidR="002B4DC9" w:rsidRPr="00FE2FE2" w:rsidRDefault="002B4DC9" w:rsidP="00B22DF6">
            <w:pPr>
              <w:rPr>
                <w:rFonts w:ascii="Times" w:hAnsi="Times" w:cs="Times New Roman"/>
                <w:sz w:val="22"/>
                <w:szCs w:val="22"/>
                <w:lang w:val="en-US"/>
              </w:rPr>
            </w:pPr>
            <w:r w:rsidRPr="00FE2FE2">
              <w:rPr>
                <w:rFonts w:ascii="Times" w:hAnsi="Times" w:cs="Times New Roman"/>
                <w:sz w:val="22"/>
                <w:szCs w:val="22"/>
                <w:lang w:val="en-US"/>
              </w:rPr>
              <w:t>M</w:t>
            </w:r>
          </w:p>
        </w:tc>
        <w:tc>
          <w:tcPr>
            <w:tcW w:w="4982" w:type="dxa"/>
          </w:tcPr>
          <w:p w14:paraId="7B498FCF" w14:textId="64505F64" w:rsidR="002B4DC9" w:rsidRPr="008C294B" w:rsidRDefault="00C62FAA" w:rsidP="00C62FAA">
            <w:pPr>
              <w:rPr>
                <w:rFonts w:ascii="Times" w:hAnsi="Times" w:cs="Times New Roman"/>
                <w:b/>
                <w:color w:val="0070C0"/>
                <w:sz w:val="22"/>
                <w:szCs w:val="22"/>
                <w:lang w:val="en-US"/>
              </w:rPr>
            </w:pPr>
            <w:r>
              <w:rPr>
                <w:rFonts w:ascii="Times" w:hAnsi="Times" w:cs="Times New Roman"/>
                <w:b/>
                <w:color w:val="0070C0"/>
                <w:sz w:val="22"/>
                <w:szCs w:val="22"/>
                <w:lang w:val="en-US"/>
              </w:rPr>
              <w:t>1</w:t>
            </w:r>
            <w:r w:rsidR="00904E78">
              <w:rPr>
                <w:rFonts w:ascii="Times" w:hAnsi="Times" w:cs="Times New Roman"/>
                <w:b/>
                <w:color w:val="0070C0"/>
                <w:sz w:val="22"/>
                <w:szCs w:val="22"/>
                <w:lang w:val="en-US"/>
              </w:rPr>
              <w:t>5</w:t>
            </w:r>
            <w:r w:rsidRPr="00FE2FE2">
              <w:rPr>
                <w:rFonts w:ascii="Times" w:hAnsi="Times" w:cs="Times New Roman"/>
                <w:b/>
                <w:color w:val="0070C0"/>
                <w:sz w:val="22"/>
                <w:szCs w:val="22"/>
                <w:lang w:val="en-US"/>
              </w:rPr>
              <w:t xml:space="preserve">. </w:t>
            </w:r>
            <w:r>
              <w:rPr>
                <w:rFonts w:ascii="Times" w:hAnsi="Times" w:cs="Times New Roman"/>
                <w:b/>
                <w:color w:val="0070C0"/>
                <w:sz w:val="22"/>
                <w:szCs w:val="22"/>
                <w:lang w:val="en-US"/>
              </w:rPr>
              <w:t>S</w:t>
            </w:r>
            <w:r w:rsidRPr="00FE2FE2">
              <w:rPr>
                <w:rFonts w:ascii="Times" w:hAnsi="Times" w:cs="Times New Roman"/>
                <w:b/>
                <w:color w:val="0070C0"/>
                <w:sz w:val="22"/>
                <w:szCs w:val="22"/>
                <w:lang w:val="en-US"/>
              </w:rPr>
              <w:t>tress paths under drained conditions</w:t>
            </w:r>
          </w:p>
        </w:tc>
        <w:tc>
          <w:tcPr>
            <w:tcW w:w="3260" w:type="dxa"/>
          </w:tcPr>
          <w:p w14:paraId="501EF51B" w14:textId="619018C4" w:rsidR="002B4DC9" w:rsidRPr="002125A2" w:rsidRDefault="002B4DC9" w:rsidP="002125A2">
            <w:pPr>
              <w:rPr>
                <w:rFonts w:ascii="Times" w:hAnsi="Times" w:cs="Times New Roman"/>
                <w:bCs/>
                <w:sz w:val="22"/>
                <w:szCs w:val="22"/>
                <w:lang w:val="en-US"/>
              </w:rPr>
            </w:pPr>
          </w:p>
        </w:tc>
      </w:tr>
      <w:tr w:rsidR="002B4DC9" w:rsidRPr="00EE0B36" w14:paraId="594BA04E" w14:textId="77777777" w:rsidTr="002A2D84">
        <w:trPr>
          <w:trHeight w:val="508"/>
        </w:trPr>
        <w:tc>
          <w:tcPr>
            <w:tcW w:w="776" w:type="dxa"/>
            <w:vMerge/>
            <w:vAlign w:val="center"/>
          </w:tcPr>
          <w:p w14:paraId="7F4B4D6C" w14:textId="77777777" w:rsidR="002B4DC9" w:rsidRPr="00FE2FE2" w:rsidRDefault="002B4DC9" w:rsidP="00B22DF6">
            <w:pPr>
              <w:rPr>
                <w:rFonts w:ascii="Times" w:hAnsi="Times" w:cs="Times New Roman"/>
                <w:sz w:val="22"/>
                <w:szCs w:val="22"/>
                <w:lang w:val="en-US"/>
              </w:rPr>
            </w:pPr>
          </w:p>
        </w:tc>
        <w:tc>
          <w:tcPr>
            <w:tcW w:w="616" w:type="dxa"/>
          </w:tcPr>
          <w:p w14:paraId="06E62E96" w14:textId="77777777" w:rsidR="002B4DC9" w:rsidRPr="00FE2FE2" w:rsidRDefault="002B4DC9" w:rsidP="00B22DF6">
            <w:pPr>
              <w:rPr>
                <w:rFonts w:ascii="Times" w:hAnsi="Times" w:cs="Times New Roman"/>
                <w:sz w:val="22"/>
                <w:szCs w:val="22"/>
                <w:lang w:val="en-US"/>
              </w:rPr>
            </w:pPr>
            <w:r w:rsidRPr="00FE2FE2">
              <w:rPr>
                <w:rFonts w:ascii="Times" w:hAnsi="Times" w:cs="Times New Roman"/>
                <w:sz w:val="22"/>
                <w:szCs w:val="22"/>
                <w:lang w:val="en-US"/>
              </w:rPr>
              <w:t>W</w:t>
            </w:r>
          </w:p>
        </w:tc>
        <w:tc>
          <w:tcPr>
            <w:tcW w:w="4982" w:type="dxa"/>
          </w:tcPr>
          <w:p w14:paraId="4795D7D4" w14:textId="282E377B" w:rsidR="002B4DC9" w:rsidRPr="008C294B" w:rsidRDefault="005D2FCC" w:rsidP="00B22DF6">
            <w:pPr>
              <w:rPr>
                <w:rFonts w:ascii="Times" w:hAnsi="Times" w:cs="Times New Roman"/>
                <w:b/>
                <w:color w:val="0070C0"/>
                <w:sz w:val="22"/>
                <w:szCs w:val="22"/>
                <w:lang w:val="en-US"/>
              </w:rPr>
            </w:pPr>
            <w:r>
              <w:rPr>
                <w:rFonts w:ascii="Times" w:hAnsi="Times" w:cs="Times New Roman"/>
                <w:b/>
                <w:color w:val="0070C0"/>
                <w:sz w:val="22"/>
                <w:szCs w:val="22"/>
                <w:lang w:val="en-US"/>
              </w:rPr>
              <w:t>1</w:t>
            </w:r>
            <w:r w:rsidR="00904E78">
              <w:rPr>
                <w:rFonts w:ascii="Times" w:hAnsi="Times" w:cs="Times New Roman"/>
                <w:b/>
                <w:color w:val="0070C0"/>
                <w:sz w:val="22"/>
                <w:szCs w:val="22"/>
                <w:lang w:val="en-US"/>
              </w:rPr>
              <w:t>6</w:t>
            </w:r>
            <w:r w:rsidRPr="00FE2FE2">
              <w:rPr>
                <w:rFonts w:ascii="Times" w:hAnsi="Times" w:cs="Times New Roman"/>
                <w:b/>
                <w:color w:val="0070C0"/>
                <w:sz w:val="22"/>
                <w:szCs w:val="22"/>
                <w:lang w:val="en-US"/>
              </w:rPr>
              <w:t xml:space="preserve">. </w:t>
            </w:r>
            <w:r w:rsidR="00075AE4">
              <w:rPr>
                <w:rFonts w:ascii="Times" w:hAnsi="Times" w:cs="Times New Roman"/>
                <w:b/>
                <w:color w:val="0070C0"/>
                <w:sz w:val="22"/>
                <w:szCs w:val="22"/>
                <w:lang w:val="en-US"/>
              </w:rPr>
              <w:t>Advanced aspects of soil behavior</w:t>
            </w:r>
          </w:p>
        </w:tc>
        <w:tc>
          <w:tcPr>
            <w:tcW w:w="3260" w:type="dxa"/>
          </w:tcPr>
          <w:p w14:paraId="5A85C7B7" w14:textId="7814E1D0" w:rsidR="002B4DC9" w:rsidRPr="00FE2FE2" w:rsidRDefault="002B4DC9" w:rsidP="00B22DF6">
            <w:pPr>
              <w:rPr>
                <w:rFonts w:ascii="Times" w:hAnsi="Times" w:cs="Times New Roman"/>
                <w:b/>
                <w:bCs/>
                <w:i/>
                <w:color w:val="000000" w:themeColor="text1"/>
                <w:sz w:val="22"/>
                <w:szCs w:val="22"/>
                <w:lang w:val="en-US"/>
              </w:rPr>
            </w:pPr>
          </w:p>
        </w:tc>
      </w:tr>
      <w:tr w:rsidR="002B4DC9" w:rsidRPr="00EE0B36" w14:paraId="426A8A84" w14:textId="77777777" w:rsidTr="002A2D84">
        <w:trPr>
          <w:trHeight w:val="508"/>
        </w:trPr>
        <w:tc>
          <w:tcPr>
            <w:tcW w:w="776" w:type="dxa"/>
            <w:vMerge w:val="restart"/>
            <w:vAlign w:val="center"/>
          </w:tcPr>
          <w:p w14:paraId="13F6875B" w14:textId="08CC2588" w:rsidR="002B4DC9" w:rsidRPr="00FE2FE2" w:rsidRDefault="002B4DC9" w:rsidP="00B22DF6">
            <w:pPr>
              <w:rPr>
                <w:rFonts w:ascii="Times" w:hAnsi="Times" w:cs="Times New Roman"/>
                <w:sz w:val="22"/>
                <w:szCs w:val="22"/>
                <w:lang w:val="en-US"/>
              </w:rPr>
            </w:pPr>
            <w:r w:rsidRPr="00FE2FE2">
              <w:rPr>
                <w:rFonts w:ascii="Times" w:hAnsi="Times" w:cs="Times New Roman"/>
                <w:sz w:val="22"/>
                <w:szCs w:val="22"/>
                <w:lang w:val="en-US"/>
              </w:rPr>
              <w:t>11</w:t>
            </w:r>
          </w:p>
        </w:tc>
        <w:tc>
          <w:tcPr>
            <w:tcW w:w="616" w:type="dxa"/>
          </w:tcPr>
          <w:p w14:paraId="73B366C7" w14:textId="1E647541" w:rsidR="002B4DC9" w:rsidRPr="00FE2FE2" w:rsidRDefault="002B4DC9" w:rsidP="00B22DF6">
            <w:pPr>
              <w:rPr>
                <w:rFonts w:ascii="Times" w:hAnsi="Times" w:cs="Times New Roman"/>
                <w:sz w:val="22"/>
                <w:szCs w:val="22"/>
                <w:lang w:val="en-US"/>
              </w:rPr>
            </w:pPr>
            <w:r w:rsidRPr="00FE2FE2">
              <w:rPr>
                <w:rFonts w:ascii="Times" w:hAnsi="Times" w:cs="Times New Roman"/>
                <w:sz w:val="22"/>
                <w:szCs w:val="22"/>
                <w:lang w:val="en-US"/>
              </w:rPr>
              <w:t>M</w:t>
            </w:r>
          </w:p>
        </w:tc>
        <w:tc>
          <w:tcPr>
            <w:tcW w:w="4982" w:type="dxa"/>
          </w:tcPr>
          <w:p w14:paraId="447AE464" w14:textId="3E201DB5" w:rsidR="002B4DC9" w:rsidRPr="00FE2FE2" w:rsidRDefault="00904E78" w:rsidP="00B22DF6">
            <w:pPr>
              <w:rPr>
                <w:rFonts w:ascii="Times" w:hAnsi="Times" w:cs="Times New Roman"/>
                <w:b/>
                <w:sz w:val="22"/>
                <w:szCs w:val="22"/>
                <w:lang w:val="en-US"/>
              </w:rPr>
            </w:pPr>
            <w:r>
              <w:rPr>
                <w:rFonts w:ascii="Times" w:hAnsi="Times" w:cs="Times New Roman"/>
                <w:b/>
                <w:i/>
                <w:iCs/>
                <w:color w:val="FFC000"/>
                <w:sz w:val="22"/>
                <w:szCs w:val="22"/>
                <w:lang w:val="en-US"/>
              </w:rPr>
              <w:t>Research projects session</w:t>
            </w:r>
          </w:p>
        </w:tc>
        <w:tc>
          <w:tcPr>
            <w:tcW w:w="3260" w:type="dxa"/>
          </w:tcPr>
          <w:p w14:paraId="7FB37199" w14:textId="77777777" w:rsidR="00904E78" w:rsidRDefault="00904E78" w:rsidP="00B22DF6">
            <w:pPr>
              <w:rPr>
                <w:rFonts w:ascii="Times" w:hAnsi="Times" w:cs="Times New Roman"/>
                <w:b/>
                <w:i/>
                <w:iCs/>
                <w:color w:val="00B050"/>
                <w:sz w:val="22"/>
                <w:szCs w:val="22"/>
                <w:lang w:val="en-US"/>
              </w:rPr>
            </w:pPr>
            <w:r w:rsidRPr="007C4086">
              <w:rPr>
                <w:rFonts w:ascii="Times" w:hAnsi="Times" w:cs="Times New Roman"/>
                <w:b/>
                <w:i/>
                <w:iCs/>
                <w:color w:val="FFC000"/>
                <w:sz w:val="22"/>
                <w:szCs w:val="22"/>
                <w:lang w:val="en-US"/>
              </w:rPr>
              <w:t>Presentations by students</w:t>
            </w:r>
          </w:p>
          <w:p w14:paraId="321DF5C6" w14:textId="3B4FCE8B" w:rsidR="002B4DC9" w:rsidRPr="00FE2FE2" w:rsidRDefault="002B4DC9" w:rsidP="00B22DF6">
            <w:pPr>
              <w:rPr>
                <w:rFonts w:ascii="Times" w:hAnsi="Times" w:cs="Times New Roman"/>
                <w:b/>
                <w:i/>
                <w:iCs/>
                <w:sz w:val="22"/>
                <w:szCs w:val="22"/>
                <w:lang w:val="en-US"/>
              </w:rPr>
            </w:pPr>
            <w:r w:rsidRPr="007C4086">
              <w:rPr>
                <w:rFonts w:ascii="Times" w:hAnsi="Times" w:cs="Times New Roman"/>
                <w:b/>
                <w:i/>
                <w:iCs/>
                <w:color w:val="00B050"/>
                <w:sz w:val="22"/>
                <w:szCs w:val="22"/>
                <w:lang w:val="en-US"/>
              </w:rPr>
              <w:t>Homework #</w:t>
            </w:r>
            <w:r w:rsidR="00904E78">
              <w:rPr>
                <w:rFonts w:ascii="Times" w:hAnsi="Times" w:cs="Times New Roman"/>
                <w:b/>
                <w:i/>
                <w:iCs/>
                <w:color w:val="00B050"/>
                <w:sz w:val="22"/>
                <w:szCs w:val="22"/>
                <w:lang w:val="en-US"/>
              </w:rPr>
              <w:t>2</w:t>
            </w:r>
            <w:r w:rsidRPr="007C4086">
              <w:rPr>
                <w:rFonts w:ascii="Times" w:hAnsi="Times" w:cs="Times New Roman"/>
                <w:b/>
                <w:i/>
                <w:iCs/>
                <w:color w:val="00B050"/>
                <w:sz w:val="22"/>
                <w:szCs w:val="22"/>
                <w:lang w:val="en-US"/>
              </w:rPr>
              <w:t xml:space="preserve"> due</w:t>
            </w:r>
          </w:p>
        </w:tc>
      </w:tr>
      <w:tr w:rsidR="002B4DC9" w:rsidRPr="00EE0B36" w14:paraId="4020C935" w14:textId="77777777" w:rsidTr="002A2D84">
        <w:trPr>
          <w:trHeight w:val="509"/>
        </w:trPr>
        <w:tc>
          <w:tcPr>
            <w:tcW w:w="776" w:type="dxa"/>
            <w:vMerge/>
            <w:vAlign w:val="center"/>
          </w:tcPr>
          <w:p w14:paraId="0C50BEC7" w14:textId="77777777" w:rsidR="002B4DC9" w:rsidRPr="00FE2FE2" w:rsidRDefault="002B4DC9" w:rsidP="00B22DF6">
            <w:pPr>
              <w:rPr>
                <w:rFonts w:ascii="Times" w:hAnsi="Times" w:cs="Times New Roman"/>
                <w:sz w:val="22"/>
                <w:szCs w:val="22"/>
                <w:lang w:val="en-US"/>
              </w:rPr>
            </w:pPr>
          </w:p>
        </w:tc>
        <w:tc>
          <w:tcPr>
            <w:tcW w:w="616" w:type="dxa"/>
          </w:tcPr>
          <w:p w14:paraId="10B37D16" w14:textId="2A431D06" w:rsidR="002B4DC9" w:rsidRPr="00FE2FE2" w:rsidRDefault="002B4DC9" w:rsidP="00B22DF6">
            <w:pPr>
              <w:rPr>
                <w:rFonts w:ascii="Times" w:hAnsi="Times" w:cs="Times New Roman"/>
                <w:sz w:val="22"/>
                <w:szCs w:val="22"/>
                <w:lang w:val="en-US"/>
              </w:rPr>
            </w:pPr>
            <w:r w:rsidRPr="00FE2FE2">
              <w:rPr>
                <w:rFonts w:ascii="Times" w:hAnsi="Times" w:cs="Times New Roman"/>
                <w:sz w:val="22"/>
                <w:szCs w:val="22"/>
                <w:lang w:val="en-US"/>
              </w:rPr>
              <w:t>W</w:t>
            </w:r>
          </w:p>
        </w:tc>
        <w:tc>
          <w:tcPr>
            <w:tcW w:w="4982" w:type="dxa"/>
          </w:tcPr>
          <w:p w14:paraId="1FF54144" w14:textId="77777777" w:rsidR="00C45E10" w:rsidRPr="00FE2FE2" w:rsidRDefault="00C45E10" w:rsidP="00C45E10">
            <w:pPr>
              <w:rPr>
                <w:rFonts w:ascii="Times" w:hAnsi="Times" w:cs="Times New Roman"/>
                <w:b/>
                <w:i/>
                <w:iCs/>
                <w:color w:val="FFC000"/>
                <w:sz w:val="22"/>
                <w:szCs w:val="22"/>
                <w:lang w:val="en-US"/>
              </w:rPr>
            </w:pPr>
            <w:r w:rsidRPr="00FE2FE2">
              <w:rPr>
                <w:rFonts w:ascii="Times" w:hAnsi="Times" w:cs="Times New Roman"/>
                <w:b/>
                <w:i/>
                <w:iCs/>
                <w:color w:val="FFC000"/>
                <w:sz w:val="22"/>
                <w:szCs w:val="22"/>
                <w:lang w:val="en-US"/>
              </w:rPr>
              <w:t>Final summary of foundational course content</w:t>
            </w:r>
          </w:p>
          <w:p w14:paraId="50D26F96" w14:textId="3D592535" w:rsidR="002B4DC9" w:rsidRPr="00FE2FE2" w:rsidRDefault="002B4DC9" w:rsidP="00B22DF6">
            <w:pPr>
              <w:rPr>
                <w:rFonts w:ascii="Times" w:hAnsi="Times" w:cs="Times New Roman"/>
                <w:b/>
                <w:sz w:val="22"/>
                <w:szCs w:val="22"/>
                <w:lang w:val="en-US"/>
              </w:rPr>
            </w:pPr>
          </w:p>
        </w:tc>
        <w:tc>
          <w:tcPr>
            <w:tcW w:w="3260" w:type="dxa"/>
          </w:tcPr>
          <w:p w14:paraId="57D276B4" w14:textId="13315945" w:rsidR="002B4DC9" w:rsidRPr="00FE2FE2" w:rsidRDefault="003B32D9" w:rsidP="00B22DF6">
            <w:pPr>
              <w:rPr>
                <w:rFonts w:ascii="Times" w:hAnsi="Times" w:cs="Times New Roman"/>
                <w:b/>
                <w:i/>
                <w:iCs/>
                <w:sz w:val="22"/>
                <w:szCs w:val="22"/>
                <w:lang w:val="en-US"/>
              </w:rPr>
            </w:pPr>
            <w:r w:rsidRPr="003B32D9">
              <w:rPr>
                <w:rFonts w:ascii="Times" w:hAnsi="Times" w:cs="Times New Roman"/>
                <w:b/>
                <w:i/>
                <w:iCs/>
                <w:color w:val="FFC000"/>
                <w:sz w:val="22"/>
                <w:szCs w:val="22"/>
                <w:lang w:val="en-US"/>
              </w:rPr>
              <w:t>Research paper and related presentation due</w:t>
            </w:r>
          </w:p>
        </w:tc>
      </w:tr>
    </w:tbl>
    <w:p w14:paraId="4A16F825" w14:textId="00A7C7FB" w:rsidR="002A2D84" w:rsidRDefault="002A2D84" w:rsidP="001A3141">
      <w:pPr>
        <w:rPr>
          <w:rFonts w:ascii="Times" w:hAnsi="Times"/>
          <w:lang w:val="en-US"/>
        </w:rPr>
      </w:pPr>
    </w:p>
    <w:p w14:paraId="3FAF948B" w14:textId="77777777" w:rsidR="002A2D84" w:rsidRDefault="002A2D84">
      <w:pPr>
        <w:rPr>
          <w:rFonts w:ascii="Times" w:hAnsi="Times"/>
          <w:lang w:val="en-US"/>
        </w:rPr>
      </w:pPr>
      <w:r>
        <w:rPr>
          <w:rFonts w:ascii="Times" w:hAnsi="Times"/>
          <w:lang w:val="en-US"/>
        </w:rPr>
        <w:br w:type="page"/>
      </w:r>
    </w:p>
    <w:p w14:paraId="0097496C" w14:textId="13908411" w:rsidR="002A2D84" w:rsidRDefault="002A2D84" w:rsidP="002A2D84">
      <w:pPr>
        <w:jc w:val="both"/>
        <w:rPr>
          <w:rFonts w:ascii="Times" w:eastAsia="Times New Roman" w:hAnsi="Times" w:cs="Times New Roman"/>
          <w:b/>
          <w:bCs/>
          <w:color w:val="000000" w:themeColor="text1"/>
          <w:lang w:val="en-US" w:eastAsia="it-IT"/>
        </w:rPr>
      </w:pPr>
      <w:r>
        <w:rPr>
          <w:rFonts w:ascii="Times" w:eastAsia="Times New Roman" w:hAnsi="Times" w:cs="Times New Roman"/>
          <w:b/>
          <w:bCs/>
          <w:color w:val="000000" w:themeColor="text1"/>
          <w:lang w:val="en-US" w:eastAsia="it-IT"/>
        </w:rPr>
        <w:lastRenderedPageBreak/>
        <w:t>Proposed research projects</w:t>
      </w:r>
    </w:p>
    <w:p w14:paraId="221FFEBE" w14:textId="77777777" w:rsidR="007C7E70" w:rsidRDefault="007C7E70" w:rsidP="007C7E70">
      <w:pPr>
        <w:pStyle w:val="ListParagraph"/>
        <w:rPr>
          <w:rFonts w:ascii="Times" w:hAnsi="Times"/>
          <w:lang w:val="en-US"/>
        </w:rPr>
      </w:pPr>
    </w:p>
    <w:p w14:paraId="0EE84B92" w14:textId="7A9AF02B" w:rsidR="00FE2FE2" w:rsidRDefault="007C7E70" w:rsidP="0033537D">
      <w:pPr>
        <w:pStyle w:val="ListParagraph"/>
        <w:numPr>
          <w:ilvl w:val="0"/>
          <w:numId w:val="46"/>
        </w:numPr>
        <w:rPr>
          <w:rFonts w:ascii="Times" w:hAnsi="Times"/>
          <w:lang w:val="en-US"/>
        </w:rPr>
      </w:pPr>
      <w:r>
        <w:rPr>
          <w:rFonts w:ascii="Times" w:hAnsi="Times"/>
          <w:lang w:val="en-US"/>
        </w:rPr>
        <w:t>A</w:t>
      </w:r>
      <w:r w:rsidR="00386F8C">
        <w:rPr>
          <w:rFonts w:ascii="Times" w:hAnsi="Times"/>
          <w:lang w:val="en-US"/>
        </w:rPr>
        <w:t>dvanced a</w:t>
      </w:r>
      <w:r w:rsidR="0054001C">
        <w:rPr>
          <w:rFonts w:ascii="Times" w:hAnsi="Times"/>
          <w:lang w:val="en-US"/>
        </w:rPr>
        <w:t xml:space="preserve">nalysis of </w:t>
      </w:r>
      <w:r w:rsidR="00386F8C">
        <w:rPr>
          <w:rFonts w:ascii="Times" w:hAnsi="Times"/>
          <w:lang w:val="en-US"/>
        </w:rPr>
        <w:t>soils</w:t>
      </w:r>
      <w:r w:rsidR="0054001C">
        <w:rPr>
          <w:rFonts w:ascii="Times" w:hAnsi="Times"/>
          <w:lang w:val="en-US"/>
        </w:rPr>
        <w:t xml:space="preserve"> via </w:t>
      </w:r>
      <w:r w:rsidR="006C7D16">
        <w:rPr>
          <w:rFonts w:ascii="Times" w:hAnsi="Times"/>
          <w:lang w:val="en-US"/>
        </w:rPr>
        <w:t xml:space="preserve">microscopic and nanoscopic </w:t>
      </w:r>
      <w:r>
        <w:rPr>
          <w:rFonts w:ascii="Times" w:hAnsi="Times"/>
          <w:lang w:val="en-US"/>
        </w:rPr>
        <w:t>imaging techniques</w:t>
      </w:r>
    </w:p>
    <w:p w14:paraId="08A586C0" w14:textId="7B9EBE69" w:rsidR="006C7D16" w:rsidRDefault="006C7D16" w:rsidP="006C7D16">
      <w:pPr>
        <w:pStyle w:val="ListParagraph"/>
        <w:numPr>
          <w:ilvl w:val="0"/>
          <w:numId w:val="46"/>
        </w:numPr>
        <w:rPr>
          <w:rFonts w:ascii="Times" w:hAnsi="Times"/>
          <w:lang w:val="en-US"/>
        </w:rPr>
      </w:pPr>
      <w:r>
        <w:rPr>
          <w:rFonts w:ascii="Times" w:hAnsi="Times"/>
          <w:lang w:val="en-US"/>
        </w:rPr>
        <w:t>Advanced analysis of soils via large-scale imaging techniques</w:t>
      </w:r>
      <w:r w:rsidR="006B0740">
        <w:rPr>
          <w:rFonts w:ascii="Times" w:hAnsi="Times"/>
          <w:lang w:val="en-US"/>
        </w:rPr>
        <w:t xml:space="preserve"> serving terrestrial and extraterrestrial </w:t>
      </w:r>
      <w:r w:rsidR="00F84E5A">
        <w:rPr>
          <w:rFonts w:ascii="Times" w:hAnsi="Times"/>
          <w:lang w:val="en-US"/>
        </w:rPr>
        <w:t>studies</w:t>
      </w:r>
    </w:p>
    <w:p w14:paraId="66E77794" w14:textId="01E2549C" w:rsidR="007C7E70" w:rsidRDefault="00386F8C" w:rsidP="0054001C">
      <w:pPr>
        <w:pStyle w:val="ListParagraph"/>
        <w:numPr>
          <w:ilvl w:val="0"/>
          <w:numId w:val="46"/>
        </w:numPr>
        <w:rPr>
          <w:rFonts w:ascii="Times" w:hAnsi="Times"/>
          <w:lang w:val="en-US"/>
        </w:rPr>
      </w:pPr>
      <w:r>
        <w:rPr>
          <w:rFonts w:ascii="Times" w:hAnsi="Times"/>
          <w:lang w:val="en-US"/>
        </w:rPr>
        <w:t>Advanced analysis of soils via particulate modeling techniques</w:t>
      </w:r>
    </w:p>
    <w:p w14:paraId="4223E717" w14:textId="4A5FABE4" w:rsidR="007E5BE7" w:rsidRPr="00F84E5A" w:rsidRDefault="00E12C41" w:rsidP="00F84E5A">
      <w:pPr>
        <w:pStyle w:val="ListParagraph"/>
        <w:numPr>
          <w:ilvl w:val="0"/>
          <w:numId w:val="46"/>
        </w:numPr>
        <w:rPr>
          <w:rFonts w:ascii="Times" w:hAnsi="Times"/>
          <w:lang w:val="en-US"/>
        </w:rPr>
      </w:pPr>
      <w:r>
        <w:rPr>
          <w:rFonts w:ascii="Times" w:hAnsi="Times"/>
          <w:lang w:val="en-US"/>
        </w:rPr>
        <w:t>Advanced</w:t>
      </w:r>
      <w:r w:rsidR="008C1DAA">
        <w:rPr>
          <w:rFonts w:ascii="Times" w:hAnsi="Times"/>
          <w:lang w:val="en-US"/>
        </w:rPr>
        <w:t xml:space="preserve"> laboratory testing </w:t>
      </w:r>
      <w:r>
        <w:rPr>
          <w:rFonts w:ascii="Times" w:hAnsi="Times"/>
          <w:lang w:val="en-US"/>
        </w:rPr>
        <w:t xml:space="preserve">of soils </w:t>
      </w:r>
      <w:r w:rsidR="008C1DAA">
        <w:rPr>
          <w:rFonts w:ascii="Times" w:hAnsi="Times"/>
          <w:lang w:val="en-US"/>
        </w:rPr>
        <w:t xml:space="preserve">with </w:t>
      </w:r>
      <w:r w:rsidR="00847D3E">
        <w:rPr>
          <w:rFonts w:ascii="Times" w:hAnsi="Times"/>
          <w:lang w:val="en-US"/>
        </w:rPr>
        <w:t xml:space="preserve">environmental </w:t>
      </w:r>
      <w:r w:rsidR="008C1DAA">
        <w:rPr>
          <w:rFonts w:ascii="Times" w:hAnsi="Times"/>
          <w:lang w:val="en-US"/>
        </w:rPr>
        <w:t>control</w:t>
      </w:r>
    </w:p>
    <w:p w14:paraId="36D04EAE" w14:textId="5188AC77" w:rsidR="008C1DAA" w:rsidRPr="0054001C" w:rsidRDefault="007E5BE7" w:rsidP="0054001C">
      <w:pPr>
        <w:pStyle w:val="ListParagraph"/>
        <w:numPr>
          <w:ilvl w:val="0"/>
          <w:numId w:val="46"/>
        </w:numPr>
        <w:rPr>
          <w:rFonts w:ascii="Times" w:hAnsi="Times"/>
          <w:lang w:val="en-US"/>
        </w:rPr>
      </w:pPr>
      <w:r>
        <w:rPr>
          <w:rFonts w:ascii="Times" w:hAnsi="Times"/>
          <w:lang w:val="en-US"/>
        </w:rPr>
        <w:t>Proposed subject</w:t>
      </w:r>
    </w:p>
    <w:p w14:paraId="56C91386" w14:textId="77777777" w:rsidR="00FE2FE2" w:rsidRDefault="00FE2FE2">
      <w:pPr>
        <w:rPr>
          <w:rFonts w:ascii="Times" w:hAnsi="Times"/>
          <w:lang w:val="en-US"/>
        </w:rPr>
      </w:pPr>
      <w:r>
        <w:rPr>
          <w:rFonts w:ascii="Times" w:hAnsi="Times"/>
          <w:lang w:val="en-US"/>
        </w:rPr>
        <w:br w:type="page"/>
      </w:r>
    </w:p>
    <w:p w14:paraId="5543E08F" w14:textId="07F2716E" w:rsidR="00B617DC" w:rsidRDefault="00152AE7" w:rsidP="001968E0">
      <w:pPr>
        <w:jc w:val="both"/>
        <w:rPr>
          <w:rFonts w:ascii="Times" w:eastAsia="Times New Roman" w:hAnsi="Times" w:cs="Times New Roman"/>
          <w:b/>
          <w:bCs/>
          <w:color w:val="000000" w:themeColor="text1"/>
          <w:lang w:val="en-US" w:eastAsia="it-IT"/>
        </w:rPr>
      </w:pPr>
      <w:r>
        <w:rPr>
          <w:rFonts w:ascii="Times" w:eastAsia="Times New Roman" w:hAnsi="Times" w:cs="Times New Roman"/>
          <w:b/>
          <w:bCs/>
          <w:color w:val="000000" w:themeColor="text1"/>
          <w:lang w:val="en-US" w:eastAsia="it-IT"/>
        </w:rPr>
        <w:lastRenderedPageBreak/>
        <w:t>Statements</w:t>
      </w:r>
    </w:p>
    <w:p w14:paraId="7AF63B89" w14:textId="16681EFB" w:rsidR="00152AE7" w:rsidRPr="006877CF" w:rsidRDefault="00152AE7" w:rsidP="001968E0">
      <w:pPr>
        <w:jc w:val="both"/>
        <w:rPr>
          <w:rFonts w:ascii="Times" w:hAnsi="Times"/>
          <w:sz w:val="10"/>
          <w:szCs w:val="10"/>
          <w:lang w:val="en-US"/>
        </w:rPr>
      </w:pPr>
    </w:p>
    <w:p w14:paraId="4C273A9F" w14:textId="77777777" w:rsidR="007801EC" w:rsidRPr="007801EC" w:rsidRDefault="007801EC" w:rsidP="007801EC">
      <w:pPr>
        <w:rPr>
          <w:rFonts w:ascii="Times" w:hAnsi="Times"/>
          <w:sz w:val="20"/>
          <w:szCs w:val="20"/>
          <w:lang/>
        </w:rPr>
      </w:pPr>
      <w:r w:rsidRPr="007801EC">
        <w:rPr>
          <w:rFonts w:ascii="Times" w:hAnsi="Times"/>
          <w:b/>
          <w:bCs/>
          <w:sz w:val="20"/>
          <w:szCs w:val="20"/>
          <w:lang/>
        </w:rPr>
        <w:t>Academic Integrity</w:t>
      </w:r>
    </w:p>
    <w:p w14:paraId="1800BAA9" w14:textId="77777777" w:rsidR="007801EC" w:rsidRPr="007801EC" w:rsidRDefault="007801EC" w:rsidP="007801EC">
      <w:pPr>
        <w:rPr>
          <w:rFonts w:ascii="Times" w:hAnsi="Times"/>
          <w:sz w:val="20"/>
          <w:szCs w:val="20"/>
          <w:lang/>
        </w:rPr>
      </w:pPr>
      <w:r w:rsidRPr="007801EC">
        <w:rPr>
          <w:rFonts w:ascii="Times" w:hAnsi="Times"/>
          <w:sz w:val="20"/>
          <w:szCs w:val="20"/>
          <w:lang/>
        </w:rPr>
        <w:t>Students in this course are required to comply with the policies found in the booklet, "Academic Integrity at Northwestern University: A Basic Guide". All papers submitted for credit in this course must be submitted electronically unless otherwise instructed by the professor. Your written work may be tested for plagiarized content. For details regarding academic integrity at Northwestern or to download the guide, visit:</w:t>
      </w:r>
      <w:hyperlink r:id="rId8" w:history="1">
        <w:r w:rsidRPr="007801EC">
          <w:rPr>
            <w:rStyle w:val="Hyperlink"/>
            <w:rFonts w:ascii="Times" w:hAnsi="Times"/>
            <w:sz w:val="20"/>
            <w:szCs w:val="20"/>
            <w:u w:val="none"/>
            <w:lang/>
          </w:rPr>
          <w:t>https://www.northwestern.edu/provost/policies-procedures/academic-integrity/index.html</w:t>
        </w:r>
      </w:hyperlink>
    </w:p>
    <w:p w14:paraId="6F059126" w14:textId="77777777" w:rsidR="007801EC" w:rsidRPr="007801EC" w:rsidRDefault="007801EC" w:rsidP="007801EC">
      <w:pPr>
        <w:rPr>
          <w:rFonts w:ascii="Times" w:hAnsi="Times"/>
          <w:sz w:val="20"/>
          <w:szCs w:val="20"/>
          <w:lang/>
        </w:rPr>
      </w:pPr>
      <w:r w:rsidRPr="007801EC">
        <w:rPr>
          <w:rFonts w:ascii="Times" w:hAnsi="Times"/>
          <w:sz w:val="20"/>
          <w:szCs w:val="20"/>
          <w:lang/>
        </w:rPr>
        <w:t> </w:t>
      </w:r>
    </w:p>
    <w:p w14:paraId="439E6201" w14:textId="77777777" w:rsidR="007801EC" w:rsidRPr="007801EC" w:rsidRDefault="007801EC" w:rsidP="007801EC">
      <w:pPr>
        <w:rPr>
          <w:rFonts w:ascii="Times" w:hAnsi="Times"/>
          <w:sz w:val="20"/>
          <w:szCs w:val="20"/>
          <w:lang/>
        </w:rPr>
      </w:pPr>
      <w:r w:rsidRPr="007801EC">
        <w:rPr>
          <w:rFonts w:ascii="Times" w:hAnsi="Times"/>
          <w:b/>
          <w:bCs/>
          <w:sz w:val="20"/>
          <w:szCs w:val="20"/>
          <w:lang/>
        </w:rPr>
        <w:t>Accessibility</w:t>
      </w:r>
    </w:p>
    <w:p w14:paraId="2E229C4D" w14:textId="77777777" w:rsidR="007801EC" w:rsidRPr="007801EC" w:rsidRDefault="007801EC" w:rsidP="007801EC">
      <w:pPr>
        <w:rPr>
          <w:rFonts w:ascii="Times" w:hAnsi="Times"/>
          <w:sz w:val="20"/>
          <w:szCs w:val="20"/>
          <w:lang/>
        </w:rPr>
      </w:pPr>
      <w:r w:rsidRPr="007801EC">
        <w:rPr>
          <w:rFonts w:ascii="Times" w:hAnsi="Times"/>
          <w:sz w:val="20"/>
          <w:szCs w:val="20"/>
          <w:lang/>
        </w:rPr>
        <w:t>Northwestern University is committed to providing the most accessible learning environment as possible for students with disabilities. Should you anticipate or experience disability-related barriers in the academic setting, please contact AccessibleNU to move forward with the university’s established accommodation process (e: </w:t>
      </w:r>
      <w:hyperlink r:id="rId9" w:history="1">
        <w:r w:rsidRPr="007801EC">
          <w:rPr>
            <w:rStyle w:val="Hyperlink"/>
            <w:rFonts w:ascii="Times" w:hAnsi="Times"/>
            <w:sz w:val="20"/>
            <w:szCs w:val="20"/>
            <w:u w:val="none"/>
            <w:lang/>
          </w:rPr>
          <w:t>accessiblenu@northwestern.edu</w:t>
        </w:r>
      </w:hyperlink>
      <w:r w:rsidRPr="007801EC">
        <w:rPr>
          <w:rFonts w:ascii="Times" w:hAnsi="Times"/>
          <w:sz w:val="20"/>
          <w:szCs w:val="20"/>
          <w:lang/>
        </w:rPr>
        <w:t>; p: 847-467-5530). If you already have established accommodations with AccessibleNU, please let me know as soon as possible, preferably within the first two weeks of the term, so we can work together to implement your disability accommodations. Disability information, including academic accommodations, is confidential under the Family Educational Rights and Privacy Act.</w:t>
      </w:r>
    </w:p>
    <w:p w14:paraId="00D30AF2" w14:textId="77777777" w:rsidR="007801EC" w:rsidRPr="007801EC" w:rsidRDefault="007801EC" w:rsidP="007801EC">
      <w:pPr>
        <w:rPr>
          <w:rFonts w:ascii="Times" w:hAnsi="Times"/>
          <w:sz w:val="20"/>
          <w:szCs w:val="20"/>
          <w:lang/>
        </w:rPr>
      </w:pPr>
      <w:r w:rsidRPr="007801EC">
        <w:rPr>
          <w:rFonts w:ascii="Times" w:hAnsi="Times"/>
          <w:sz w:val="20"/>
          <w:szCs w:val="20"/>
          <w:lang/>
        </w:rPr>
        <w:t> </w:t>
      </w:r>
    </w:p>
    <w:p w14:paraId="3B5798A4" w14:textId="77777777" w:rsidR="007801EC" w:rsidRPr="007801EC" w:rsidRDefault="007801EC" w:rsidP="007801EC">
      <w:pPr>
        <w:rPr>
          <w:rFonts w:ascii="Times" w:hAnsi="Times"/>
          <w:sz w:val="20"/>
          <w:szCs w:val="20"/>
          <w:lang/>
        </w:rPr>
      </w:pPr>
      <w:r w:rsidRPr="007801EC">
        <w:rPr>
          <w:rFonts w:ascii="Times" w:hAnsi="Times"/>
          <w:b/>
          <w:bCs/>
          <w:sz w:val="20"/>
          <w:szCs w:val="20"/>
          <w:lang/>
        </w:rPr>
        <w:t>COVID-19 Classroom Expectations Statement</w:t>
      </w:r>
    </w:p>
    <w:tbl>
      <w:tblPr>
        <w:tblW w:w="0" w:type="auto"/>
        <w:tblCellSpacing w:w="15" w:type="dxa"/>
        <w:tblCellMar>
          <w:left w:w="0" w:type="dxa"/>
          <w:right w:w="0" w:type="dxa"/>
        </w:tblCellMar>
        <w:tblLook w:val="04A0" w:firstRow="1" w:lastRow="0" w:firstColumn="1" w:lastColumn="0" w:noHBand="0" w:noVBand="1"/>
      </w:tblPr>
      <w:tblGrid>
        <w:gridCol w:w="9632"/>
      </w:tblGrid>
      <w:tr w:rsidR="007801EC" w:rsidRPr="00EE0B36" w14:paraId="40188599" w14:textId="77777777" w:rsidTr="007801EC">
        <w:trPr>
          <w:tblCellSpacing w:w="15" w:type="dxa"/>
        </w:trPr>
        <w:tc>
          <w:tcPr>
            <w:tcW w:w="0" w:type="auto"/>
            <w:tcMar>
              <w:top w:w="15" w:type="dxa"/>
              <w:left w:w="15" w:type="dxa"/>
              <w:bottom w:w="15" w:type="dxa"/>
              <w:right w:w="15" w:type="dxa"/>
            </w:tcMar>
            <w:vAlign w:val="center"/>
            <w:hideMark/>
          </w:tcPr>
          <w:p w14:paraId="2A87A44C" w14:textId="77777777" w:rsidR="007801EC" w:rsidRPr="007801EC" w:rsidRDefault="007801EC" w:rsidP="007801EC">
            <w:pPr>
              <w:rPr>
                <w:rFonts w:ascii="Times" w:hAnsi="Times"/>
                <w:sz w:val="20"/>
                <w:szCs w:val="20"/>
                <w:lang/>
              </w:rPr>
            </w:pPr>
            <w:r w:rsidRPr="007801EC">
              <w:rPr>
                <w:rFonts w:ascii="Times" w:hAnsi="Times"/>
                <w:sz w:val="20"/>
                <w:szCs w:val="20"/>
                <w:lang/>
              </w:rPr>
              <w:t>Students, faculty and staff must comply with University expectations regarding appropriate classroom behavior, including those outlined below and in the </w:t>
            </w:r>
            <w:hyperlink r:id="rId10" w:tgtFrame="_blank" w:history="1">
              <w:r w:rsidRPr="007801EC">
                <w:rPr>
                  <w:rStyle w:val="Hyperlink"/>
                  <w:rFonts w:ascii="Times" w:hAnsi="Times"/>
                  <w:sz w:val="20"/>
                  <w:szCs w:val="20"/>
                  <w:u w:val="none"/>
                  <w:lang/>
                </w:rPr>
                <w:t>COVID-19 Expectations for Students</w:t>
              </w:r>
            </w:hyperlink>
            <w:r w:rsidRPr="007801EC">
              <w:rPr>
                <w:rFonts w:ascii="Times" w:hAnsi="Times"/>
                <w:sz w:val="20"/>
                <w:szCs w:val="20"/>
                <w:lang/>
              </w:rPr>
              <w:t>. With respect to classroom procedures, this includes:</w:t>
            </w:r>
          </w:p>
          <w:p w14:paraId="30B6B8F3" w14:textId="77777777" w:rsidR="007801EC" w:rsidRPr="007801EC" w:rsidRDefault="007801EC" w:rsidP="007801EC">
            <w:pPr>
              <w:numPr>
                <w:ilvl w:val="0"/>
                <w:numId w:val="45"/>
              </w:numPr>
              <w:rPr>
                <w:rFonts w:ascii="Times" w:hAnsi="Times"/>
                <w:sz w:val="20"/>
                <w:szCs w:val="20"/>
                <w:lang/>
              </w:rPr>
            </w:pPr>
            <w:r w:rsidRPr="007801EC">
              <w:rPr>
                <w:rFonts w:ascii="Times" w:hAnsi="Times"/>
                <w:sz w:val="20"/>
                <w:szCs w:val="20"/>
                <w:lang/>
              </w:rPr>
              <w:t>Policies regarding masking, social distancing and other public health measures evolve as the situation changes. Students are responsible for understanding and complying with current University, state and city requirements.</w:t>
            </w:r>
          </w:p>
          <w:p w14:paraId="6CE204BC" w14:textId="77777777" w:rsidR="007801EC" w:rsidRPr="007801EC" w:rsidRDefault="007801EC" w:rsidP="007801EC">
            <w:pPr>
              <w:numPr>
                <w:ilvl w:val="0"/>
                <w:numId w:val="45"/>
              </w:numPr>
              <w:rPr>
                <w:rFonts w:ascii="Times" w:hAnsi="Times"/>
                <w:sz w:val="20"/>
                <w:szCs w:val="20"/>
                <w:lang/>
              </w:rPr>
            </w:pPr>
            <w:r w:rsidRPr="007801EC">
              <w:rPr>
                <w:rFonts w:ascii="Times" w:hAnsi="Times"/>
                <w:sz w:val="20"/>
                <w:szCs w:val="20"/>
                <w:lang/>
              </w:rPr>
              <w:t>In some classes, masking and/or social distancing may be required as a result of an Americans with Disabilities Act (ADA) accommodation for the instructor or a student in the class even when not generally required on campus. In such cases, the instructor will notify the class.</w:t>
            </w:r>
          </w:p>
          <w:p w14:paraId="35DCA4EC" w14:textId="1B2820D0" w:rsidR="007801EC" w:rsidRDefault="007801EC" w:rsidP="007801EC">
            <w:pPr>
              <w:rPr>
                <w:rFonts w:ascii="Times" w:hAnsi="Times"/>
                <w:sz w:val="20"/>
                <w:szCs w:val="20"/>
                <w:lang/>
              </w:rPr>
            </w:pPr>
            <w:r w:rsidRPr="007801EC">
              <w:rPr>
                <w:rFonts w:ascii="Times" w:hAnsi="Times"/>
                <w:sz w:val="20"/>
                <w:szCs w:val="20"/>
                <w:lang/>
              </w:rPr>
              <w:t>If a student fails to comply with the </w:t>
            </w:r>
            <w:hyperlink r:id="rId11" w:tgtFrame="_blank" w:history="1">
              <w:r w:rsidRPr="007801EC">
                <w:rPr>
                  <w:rStyle w:val="Hyperlink"/>
                  <w:rFonts w:ascii="Times" w:hAnsi="Times"/>
                  <w:sz w:val="20"/>
                  <w:szCs w:val="20"/>
                  <w:u w:val="none"/>
                  <w:lang/>
                </w:rPr>
                <w:t>COVID-19 Expectations for Students</w:t>
              </w:r>
            </w:hyperlink>
            <w:r w:rsidRPr="007801EC">
              <w:rPr>
                <w:rFonts w:ascii="Times" w:hAnsi="Times"/>
                <w:sz w:val="20"/>
                <w:szCs w:val="20"/>
                <w:lang/>
              </w:rPr>
              <w:t> or other University expectations related to COVID-19, the instructor may ask the student to leave the class. The instructor is asked to report the incident to the Office of Community Standards for additional follow-up.</w:t>
            </w:r>
          </w:p>
          <w:p w14:paraId="6D7F9E35" w14:textId="77777777" w:rsidR="00330B5A" w:rsidRPr="007801EC" w:rsidRDefault="00330B5A" w:rsidP="007801EC">
            <w:pPr>
              <w:rPr>
                <w:rFonts w:ascii="Times" w:hAnsi="Times"/>
                <w:sz w:val="20"/>
                <w:szCs w:val="20"/>
                <w:lang/>
              </w:rPr>
            </w:pPr>
          </w:p>
          <w:p w14:paraId="6CAFB8B0" w14:textId="77777777" w:rsidR="007801EC" w:rsidRPr="007801EC" w:rsidRDefault="007801EC" w:rsidP="007801EC">
            <w:pPr>
              <w:rPr>
                <w:rFonts w:ascii="Times" w:hAnsi="Times"/>
                <w:sz w:val="20"/>
                <w:szCs w:val="20"/>
                <w:lang/>
              </w:rPr>
            </w:pPr>
            <w:r w:rsidRPr="007801EC">
              <w:rPr>
                <w:rFonts w:ascii="Times" w:hAnsi="Times"/>
                <w:b/>
                <w:bCs/>
                <w:sz w:val="20"/>
                <w:szCs w:val="20"/>
                <w:lang/>
              </w:rPr>
              <w:t>Diversity, Equity, and Inclusion</w:t>
            </w:r>
          </w:p>
          <w:p w14:paraId="0B1EDDCD" w14:textId="3C7AC636" w:rsidR="005B2203" w:rsidRPr="005B2203" w:rsidRDefault="000B0781" w:rsidP="005B2203">
            <w:pPr>
              <w:rPr>
                <w:rFonts w:ascii="Times" w:hAnsi="Times"/>
                <w:sz w:val="20"/>
                <w:szCs w:val="20"/>
                <w:lang w:val="en-US"/>
              </w:rPr>
            </w:pPr>
            <w:r w:rsidRPr="000B0781">
              <w:rPr>
                <w:rFonts w:ascii="Times" w:hAnsi="Times"/>
                <w:sz w:val="20"/>
                <w:szCs w:val="20"/>
                <w:lang w:val="en-US"/>
              </w:rPr>
              <w:t>In this course, we embra</w:t>
            </w:r>
            <w:r>
              <w:rPr>
                <w:rFonts w:ascii="Times" w:hAnsi="Times"/>
                <w:sz w:val="20"/>
                <w:szCs w:val="20"/>
                <w:lang w:val="en-US"/>
              </w:rPr>
              <w:t>ce diversity and foster</w:t>
            </w:r>
            <w:r w:rsidR="009A7EEC">
              <w:rPr>
                <w:rFonts w:ascii="Times" w:hAnsi="Times"/>
                <w:sz w:val="20"/>
                <w:szCs w:val="20"/>
                <w:lang w:val="en-US"/>
              </w:rPr>
              <w:t xml:space="preserve"> equity and</w:t>
            </w:r>
            <w:r>
              <w:rPr>
                <w:rFonts w:ascii="Times" w:hAnsi="Times"/>
                <w:sz w:val="20"/>
                <w:szCs w:val="20"/>
                <w:lang w:val="en-US"/>
              </w:rPr>
              <w:t xml:space="preserve"> inclusion.</w:t>
            </w:r>
            <w:r w:rsidR="005B2203">
              <w:rPr>
                <w:rFonts w:ascii="Times" w:hAnsi="Times"/>
                <w:sz w:val="20"/>
                <w:szCs w:val="20"/>
                <w:lang w:val="en-US"/>
              </w:rPr>
              <w:t xml:space="preserve"> In line with the Northwestern vision on diversity, equity, and inclusion, we believe that t</w:t>
            </w:r>
            <w:r w:rsidR="005B2203" w:rsidRPr="005B2203">
              <w:rPr>
                <w:rFonts w:ascii="Times" w:hAnsi="Times"/>
                <w:sz w:val="20"/>
                <w:szCs w:val="20"/>
                <w:lang w:val="en-US"/>
              </w:rPr>
              <w:t xml:space="preserve">he best way to get a good idea is to have many diverse ideas, and the best way to foster a diversity of ideas is through a culture in which there is synergy and inclusion among a diverse group of </w:t>
            </w:r>
            <w:r w:rsidR="009A7EEC">
              <w:rPr>
                <w:rFonts w:ascii="Times" w:hAnsi="Times"/>
                <w:sz w:val="20"/>
                <w:szCs w:val="20"/>
                <w:lang w:val="en-US"/>
              </w:rPr>
              <w:t>people</w:t>
            </w:r>
            <w:r w:rsidR="005B2203" w:rsidRPr="005B2203">
              <w:rPr>
                <w:rFonts w:ascii="Times" w:hAnsi="Times"/>
                <w:sz w:val="20"/>
                <w:szCs w:val="20"/>
                <w:lang w:val="en-US"/>
              </w:rPr>
              <w:t>.</w:t>
            </w:r>
          </w:p>
          <w:p w14:paraId="3A2FB70C" w14:textId="77777777" w:rsidR="005B2203" w:rsidRPr="005B2203" w:rsidRDefault="005B2203" w:rsidP="005B2203">
            <w:pPr>
              <w:rPr>
                <w:rFonts w:ascii="Times" w:hAnsi="Times"/>
                <w:sz w:val="20"/>
                <w:szCs w:val="20"/>
                <w:lang w:val="en-US"/>
              </w:rPr>
            </w:pPr>
          </w:p>
          <w:p w14:paraId="49B2D925" w14:textId="30F4CDBE" w:rsidR="00330B5A" w:rsidRPr="005B2203" w:rsidRDefault="00336A03" w:rsidP="005B2203">
            <w:pPr>
              <w:rPr>
                <w:rFonts w:ascii="Times" w:hAnsi="Times"/>
                <w:sz w:val="20"/>
                <w:szCs w:val="20"/>
                <w:lang/>
              </w:rPr>
            </w:pPr>
            <w:r>
              <w:rPr>
                <w:rFonts w:ascii="Times" w:hAnsi="Times"/>
                <w:sz w:val="20"/>
                <w:szCs w:val="20"/>
                <w:lang w:val="en-US"/>
              </w:rPr>
              <w:t>We are</w:t>
            </w:r>
            <w:r w:rsidR="005B2203" w:rsidRPr="005B2203">
              <w:rPr>
                <w:rFonts w:ascii="Times" w:hAnsi="Times"/>
                <w:sz w:val="20"/>
                <w:szCs w:val="20"/>
                <w:lang w:val="en-US"/>
              </w:rPr>
              <w:t xml:space="preserve"> committed to ensuring that students of all ages, backgrounds, religions, races, ethnicities, gender identities/expressions, national origins, sexual orientations, physical abilities, and all other visible and non-visible differences feel welcome and respected, are treated equitably, and </w:t>
            </w:r>
            <w:proofErr w:type="gramStart"/>
            <w:r w:rsidR="005B2203" w:rsidRPr="005B2203">
              <w:rPr>
                <w:rFonts w:ascii="Times" w:hAnsi="Times"/>
                <w:sz w:val="20"/>
                <w:szCs w:val="20"/>
                <w:lang w:val="en-US"/>
              </w:rPr>
              <w:t>are able to</w:t>
            </w:r>
            <w:proofErr w:type="gramEnd"/>
            <w:r w:rsidR="005B2203" w:rsidRPr="005B2203">
              <w:rPr>
                <w:rFonts w:ascii="Times" w:hAnsi="Times"/>
                <w:sz w:val="20"/>
                <w:szCs w:val="20"/>
                <w:lang w:val="en-US"/>
              </w:rPr>
              <w:t xml:space="preserve"> fully engage with the learning and research communities.</w:t>
            </w:r>
          </w:p>
          <w:p w14:paraId="2983ADFF" w14:textId="1E309AE4" w:rsidR="007801EC" w:rsidRPr="007801EC" w:rsidRDefault="007801EC" w:rsidP="007801EC">
            <w:pPr>
              <w:rPr>
                <w:rFonts w:ascii="Times" w:hAnsi="Times"/>
                <w:sz w:val="20"/>
                <w:szCs w:val="20"/>
                <w:lang/>
              </w:rPr>
            </w:pPr>
            <w:r w:rsidRPr="007801EC">
              <w:rPr>
                <w:rFonts w:ascii="Times" w:hAnsi="Times"/>
                <w:sz w:val="20"/>
                <w:szCs w:val="20"/>
                <w:lang/>
              </w:rPr>
              <w:t> </w:t>
            </w:r>
          </w:p>
          <w:p w14:paraId="3BB6DA1E" w14:textId="77777777" w:rsidR="007801EC" w:rsidRPr="007801EC" w:rsidRDefault="007801EC" w:rsidP="007801EC">
            <w:pPr>
              <w:rPr>
                <w:rFonts w:ascii="Times" w:hAnsi="Times"/>
                <w:sz w:val="20"/>
                <w:szCs w:val="20"/>
                <w:lang/>
              </w:rPr>
            </w:pPr>
            <w:r w:rsidRPr="007801EC">
              <w:rPr>
                <w:rFonts w:ascii="Times" w:hAnsi="Times"/>
                <w:b/>
                <w:bCs/>
                <w:sz w:val="20"/>
                <w:szCs w:val="20"/>
                <w:lang/>
              </w:rPr>
              <w:t>Exceptions to Class Modality</w:t>
            </w:r>
          </w:p>
          <w:p w14:paraId="70DA7980" w14:textId="77777777" w:rsidR="007801EC" w:rsidRPr="007801EC" w:rsidRDefault="007801EC" w:rsidP="007801EC">
            <w:pPr>
              <w:rPr>
                <w:rFonts w:ascii="Times" w:hAnsi="Times"/>
                <w:sz w:val="20"/>
                <w:szCs w:val="20"/>
                <w:lang/>
              </w:rPr>
            </w:pPr>
            <w:r w:rsidRPr="007801EC">
              <w:rPr>
                <w:rFonts w:ascii="Times" w:hAnsi="Times"/>
                <w:sz w:val="20"/>
                <w:szCs w:val="20"/>
                <w:lang/>
              </w:rPr>
              <w:t>Class sessions for this course will occur in person. Individual students will not be granted permission to attend remotely except as the result of an Americans with Disabilities Act (ADA) accommodation as determined by AccessibleNU.</w:t>
            </w:r>
          </w:p>
          <w:p w14:paraId="08742415" w14:textId="77777777" w:rsidR="007801EC" w:rsidRPr="007801EC" w:rsidRDefault="007801EC" w:rsidP="007801EC">
            <w:pPr>
              <w:rPr>
                <w:rFonts w:ascii="Times" w:hAnsi="Times"/>
                <w:sz w:val="20"/>
                <w:szCs w:val="20"/>
                <w:lang/>
              </w:rPr>
            </w:pPr>
            <w:r w:rsidRPr="007801EC">
              <w:rPr>
                <w:rFonts w:ascii="Times" w:hAnsi="Times"/>
                <w:sz w:val="20"/>
                <w:szCs w:val="20"/>
                <w:lang/>
              </w:rPr>
              <w:t> </w:t>
            </w:r>
          </w:p>
          <w:p w14:paraId="6A98E16A" w14:textId="77777777" w:rsidR="007801EC" w:rsidRPr="007801EC" w:rsidRDefault="007801EC" w:rsidP="007801EC">
            <w:pPr>
              <w:rPr>
                <w:rFonts w:ascii="Times" w:hAnsi="Times"/>
                <w:sz w:val="20"/>
                <w:szCs w:val="20"/>
                <w:lang/>
              </w:rPr>
            </w:pPr>
            <w:r w:rsidRPr="007801EC">
              <w:rPr>
                <w:rFonts w:ascii="Times" w:hAnsi="Times"/>
                <w:sz w:val="20"/>
                <w:szCs w:val="20"/>
                <w:lang/>
              </w:rPr>
              <w:t>Maintaining the health of the community remains our priority.  If you are experiencing any symptoms of COVID do not attend class. Follow the steps outlined on this site for testing, isolation and reporting a positive case. Next, contact your instructor as soon as possible to arrange to complete coursework.</w:t>
            </w:r>
          </w:p>
          <w:p w14:paraId="060C8AA9" w14:textId="77777777" w:rsidR="007801EC" w:rsidRPr="007801EC" w:rsidRDefault="007801EC" w:rsidP="007801EC">
            <w:pPr>
              <w:rPr>
                <w:rFonts w:ascii="Times" w:hAnsi="Times"/>
                <w:sz w:val="20"/>
                <w:szCs w:val="20"/>
                <w:lang/>
              </w:rPr>
            </w:pPr>
            <w:r w:rsidRPr="007801EC">
              <w:rPr>
                <w:rFonts w:ascii="Times" w:hAnsi="Times"/>
                <w:sz w:val="20"/>
                <w:szCs w:val="20"/>
                <w:lang/>
              </w:rPr>
              <w:t> </w:t>
            </w:r>
          </w:p>
          <w:p w14:paraId="2A301F22" w14:textId="77777777" w:rsidR="007801EC" w:rsidRPr="007801EC" w:rsidRDefault="007801EC" w:rsidP="007801EC">
            <w:pPr>
              <w:rPr>
                <w:rFonts w:ascii="Times" w:hAnsi="Times"/>
                <w:sz w:val="20"/>
                <w:szCs w:val="20"/>
                <w:lang/>
              </w:rPr>
            </w:pPr>
            <w:r w:rsidRPr="007801EC">
              <w:rPr>
                <w:rFonts w:ascii="Times" w:hAnsi="Times"/>
                <w:sz w:val="20"/>
                <w:szCs w:val="20"/>
                <w:lang/>
              </w:rPr>
              <w:t>Students who experience other personal emergencies should contact the instructor as soon as possible to arrange to complete coursework.</w:t>
            </w:r>
          </w:p>
          <w:p w14:paraId="13271580" w14:textId="77777777" w:rsidR="007801EC" w:rsidRPr="007801EC" w:rsidRDefault="007801EC" w:rsidP="007801EC">
            <w:pPr>
              <w:rPr>
                <w:rFonts w:ascii="Times" w:hAnsi="Times"/>
                <w:sz w:val="20"/>
                <w:szCs w:val="20"/>
                <w:lang/>
              </w:rPr>
            </w:pPr>
            <w:r w:rsidRPr="007801EC">
              <w:rPr>
                <w:rFonts w:ascii="Times" w:hAnsi="Times"/>
                <w:sz w:val="20"/>
                <w:szCs w:val="20"/>
                <w:lang/>
              </w:rPr>
              <w:t> </w:t>
            </w:r>
          </w:p>
          <w:p w14:paraId="5D70812D" w14:textId="77777777" w:rsidR="007801EC" w:rsidRPr="007801EC" w:rsidRDefault="007801EC" w:rsidP="007801EC">
            <w:pPr>
              <w:rPr>
                <w:rFonts w:ascii="Times" w:hAnsi="Times"/>
                <w:sz w:val="20"/>
                <w:szCs w:val="20"/>
                <w:lang/>
              </w:rPr>
            </w:pPr>
            <w:r w:rsidRPr="007801EC">
              <w:rPr>
                <w:rFonts w:ascii="Times" w:hAnsi="Times"/>
                <w:sz w:val="20"/>
                <w:szCs w:val="20"/>
                <w:lang/>
              </w:rPr>
              <w:t>Should public health recommendations prevent in-person class from being held on a given day, the instructor or the university will notify students.</w:t>
            </w:r>
          </w:p>
        </w:tc>
      </w:tr>
    </w:tbl>
    <w:p w14:paraId="07CA07CA" w14:textId="77777777" w:rsidR="007801EC" w:rsidRPr="007801EC" w:rsidRDefault="007801EC" w:rsidP="007801EC">
      <w:pPr>
        <w:rPr>
          <w:rFonts w:ascii="Times" w:hAnsi="Times"/>
          <w:sz w:val="20"/>
          <w:szCs w:val="20"/>
          <w:lang/>
        </w:rPr>
      </w:pPr>
      <w:r w:rsidRPr="007801EC">
        <w:rPr>
          <w:rFonts w:ascii="Times" w:hAnsi="Times"/>
          <w:sz w:val="20"/>
          <w:szCs w:val="20"/>
          <w:lang/>
        </w:rPr>
        <w:t> </w:t>
      </w:r>
    </w:p>
    <w:p w14:paraId="6C99959D" w14:textId="77777777" w:rsidR="007801EC" w:rsidRPr="007801EC" w:rsidRDefault="007801EC" w:rsidP="007801EC">
      <w:pPr>
        <w:rPr>
          <w:rFonts w:ascii="Times" w:hAnsi="Times"/>
          <w:sz w:val="20"/>
          <w:szCs w:val="20"/>
          <w:lang/>
        </w:rPr>
      </w:pPr>
      <w:r w:rsidRPr="007801EC">
        <w:rPr>
          <w:rFonts w:ascii="Times" w:hAnsi="Times"/>
          <w:b/>
          <w:bCs/>
          <w:sz w:val="20"/>
          <w:szCs w:val="20"/>
          <w:lang/>
        </w:rPr>
        <w:t>Prohibition of Recording of Class Sessions by Students</w:t>
      </w:r>
    </w:p>
    <w:p w14:paraId="5B0DA1F1" w14:textId="77777777" w:rsidR="007801EC" w:rsidRPr="007801EC" w:rsidRDefault="007801EC" w:rsidP="007801EC">
      <w:pPr>
        <w:rPr>
          <w:rFonts w:ascii="Times" w:hAnsi="Times"/>
          <w:sz w:val="20"/>
          <w:szCs w:val="20"/>
          <w:lang/>
        </w:rPr>
      </w:pPr>
      <w:r w:rsidRPr="007801EC">
        <w:rPr>
          <w:rFonts w:ascii="Times" w:hAnsi="Times"/>
          <w:sz w:val="20"/>
          <w:szCs w:val="20"/>
          <w:lang/>
        </w:rPr>
        <w:t xml:space="preserve">Unauthorized student recording of classroom or other academic activities (including advising sessions or office hours) is prohibited. Unauthorized recording is unethical and may also be a violation of University policy and state law. </w:t>
      </w:r>
      <w:r w:rsidRPr="007801EC">
        <w:rPr>
          <w:rFonts w:ascii="Times" w:hAnsi="Times"/>
          <w:sz w:val="20"/>
          <w:szCs w:val="20"/>
          <w:lang/>
        </w:rPr>
        <w:lastRenderedPageBreak/>
        <w:t>Students requesting the use of assistive technology as an accommodation should contact </w:t>
      </w:r>
      <w:hyperlink r:id="rId12" w:tgtFrame="_blank" w:history="1">
        <w:r w:rsidRPr="007801EC">
          <w:rPr>
            <w:rStyle w:val="Hyperlink"/>
            <w:rFonts w:ascii="Times" w:hAnsi="Times"/>
            <w:sz w:val="20"/>
            <w:szCs w:val="20"/>
            <w:u w:val="none"/>
            <w:lang/>
          </w:rPr>
          <w:t>AccessibleNU</w:t>
        </w:r>
      </w:hyperlink>
      <w:r w:rsidRPr="007801EC">
        <w:rPr>
          <w:rFonts w:ascii="Times" w:hAnsi="Times"/>
          <w:sz w:val="20"/>
          <w:szCs w:val="20"/>
          <w:lang/>
        </w:rPr>
        <w:t>. Unauthorized use of classroom recordings – including distributing or posting them – is also prohibited. Under the University’s </w:t>
      </w:r>
      <w:hyperlink r:id="rId13" w:tgtFrame="_blank" w:history="1">
        <w:r w:rsidRPr="007801EC">
          <w:rPr>
            <w:rStyle w:val="Hyperlink"/>
            <w:rFonts w:ascii="Times" w:hAnsi="Times"/>
            <w:sz w:val="20"/>
            <w:szCs w:val="20"/>
            <w:u w:val="none"/>
            <w:lang/>
          </w:rPr>
          <w:t>Copyright Policy</w:t>
        </w:r>
      </w:hyperlink>
      <w:r w:rsidRPr="007801EC">
        <w:rPr>
          <w:rFonts w:ascii="Times" w:hAnsi="Times"/>
          <w:sz w:val="20"/>
          <w:szCs w:val="20"/>
          <w:lang/>
        </w:rPr>
        <w:t>, faculty own the copyright to instructional materials – including those resources created specifically for the purposes of instruction, such as syllabi, lectures and lecture notes, and presentations. Students cannot copy, reproduce, display, or distribute these materials. Students who engage in unauthorized recording, unauthorized use of a recording, or unauthorized distribution of instructional materials will be referred to the appropriate University office for follow-up.</w:t>
      </w:r>
    </w:p>
    <w:p w14:paraId="350A88C5" w14:textId="77777777" w:rsidR="007801EC" w:rsidRPr="007801EC" w:rsidRDefault="007801EC" w:rsidP="007801EC">
      <w:pPr>
        <w:rPr>
          <w:rFonts w:ascii="Times" w:hAnsi="Times"/>
          <w:sz w:val="20"/>
          <w:szCs w:val="20"/>
          <w:lang/>
        </w:rPr>
      </w:pPr>
      <w:r w:rsidRPr="007801EC">
        <w:rPr>
          <w:rFonts w:ascii="Times" w:hAnsi="Times"/>
          <w:sz w:val="20"/>
          <w:szCs w:val="20"/>
          <w:lang/>
        </w:rPr>
        <w:t> </w:t>
      </w:r>
    </w:p>
    <w:p w14:paraId="702DCED2" w14:textId="77777777" w:rsidR="007801EC" w:rsidRPr="007801EC" w:rsidRDefault="007801EC" w:rsidP="007801EC">
      <w:pPr>
        <w:rPr>
          <w:rFonts w:ascii="Times" w:hAnsi="Times"/>
          <w:sz w:val="20"/>
          <w:szCs w:val="20"/>
          <w:lang/>
        </w:rPr>
      </w:pPr>
      <w:r w:rsidRPr="007801EC">
        <w:rPr>
          <w:rFonts w:ascii="Times" w:hAnsi="Times"/>
          <w:b/>
          <w:bCs/>
          <w:sz w:val="20"/>
          <w:szCs w:val="20"/>
          <w:lang/>
        </w:rPr>
        <w:t>Support for Wellness and Mental Health</w:t>
      </w:r>
    </w:p>
    <w:p w14:paraId="286445A7" w14:textId="77777777" w:rsidR="007801EC" w:rsidRPr="007801EC" w:rsidRDefault="007801EC" w:rsidP="007801EC">
      <w:pPr>
        <w:rPr>
          <w:rFonts w:ascii="Times" w:hAnsi="Times"/>
          <w:sz w:val="20"/>
          <w:szCs w:val="20"/>
          <w:lang/>
        </w:rPr>
      </w:pPr>
      <w:r w:rsidRPr="007801EC">
        <w:rPr>
          <w:rFonts w:ascii="Times" w:hAnsi="Times"/>
          <w:sz w:val="20"/>
          <w:szCs w:val="20"/>
          <w:lang/>
        </w:rPr>
        <w:t>Northwestern University is committed to supporting the wellness of our students. Student Affairs has multiple resources to support student wellness and mental health.  If you are feeling distressed or overwhelmed, please reach out for help. Students can access confidential resources through the Counseling and Psychological Services (CAPS), Religious and Spiritual Life (RSL) and the Center for Awareness, Response and Education (CARE). Additional information on all of the resources mentioned above can be found here:</w:t>
      </w:r>
    </w:p>
    <w:p w14:paraId="29D0D8C8" w14:textId="77777777" w:rsidR="007801EC" w:rsidRPr="007801EC" w:rsidRDefault="00207D5F" w:rsidP="007801EC">
      <w:pPr>
        <w:rPr>
          <w:rFonts w:ascii="Times" w:hAnsi="Times"/>
          <w:sz w:val="20"/>
          <w:szCs w:val="20"/>
          <w:lang/>
        </w:rPr>
      </w:pPr>
      <w:hyperlink r:id="rId14" w:tgtFrame="_blank" w:history="1">
        <w:r w:rsidR="007801EC" w:rsidRPr="007801EC">
          <w:rPr>
            <w:rStyle w:val="Hyperlink"/>
            <w:rFonts w:ascii="Times" w:hAnsi="Times"/>
            <w:sz w:val="20"/>
            <w:szCs w:val="20"/>
            <w:u w:val="none"/>
            <w:lang/>
          </w:rPr>
          <w:t>https://www.northwestern.edu/counseling/</w:t>
        </w:r>
      </w:hyperlink>
    </w:p>
    <w:p w14:paraId="4C194493" w14:textId="77777777" w:rsidR="007801EC" w:rsidRPr="007801EC" w:rsidRDefault="00207D5F" w:rsidP="007801EC">
      <w:pPr>
        <w:rPr>
          <w:rFonts w:ascii="Times" w:hAnsi="Times"/>
          <w:sz w:val="20"/>
          <w:szCs w:val="20"/>
          <w:lang/>
        </w:rPr>
      </w:pPr>
      <w:hyperlink r:id="rId15" w:tgtFrame="_blank" w:history="1">
        <w:r w:rsidR="007801EC" w:rsidRPr="007801EC">
          <w:rPr>
            <w:rStyle w:val="Hyperlink"/>
            <w:rFonts w:ascii="Times" w:hAnsi="Times"/>
            <w:sz w:val="20"/>
            <w:szCs w:val="20"/>
            <w:u w:val="none"/>
            <w:lang/>
          </w:rPr>
          <w:t>https://www.northwestern.edu/religious-life/</w:t>
        </w:r>
      </w:hyperlink>
    </w:p>
    <w:p w14:paraId="0068A608" w14:textId="77777777" w:rsidR="007801EC" w:rsidRPr="007801EC" w:rsidRDefault="00207D5F" w:rsidP="007801EC">
      <w:pPr>
        <w:rPr>
          <w:rFonts w:ascii="Times" w:hAnsi="Times"/>
          <w:sz w:val="20"/>
          <w:szCs w:val="20"/>
          <w:lang/>
        </w:rPr>
      </w:pPr>
      <w:hyperlink r:id="rId16" w:tgtFrame="_blank" w:history="1">
        <w:r w:rsidR="007801EC" w:rsidRPr="007801EC">
          <w:rPr>
            <w:rStyle w:val="Hyperlink"/>
            <w:rFonts w:ascii="Times" w:hAnsi="Times"/>
            <w:sz w:val="20"/>
            <w:szCs w:val="20"/>
            <w:u w:val="none"/>
            <w:lang/>
          </w:rPr>
          <w:t>https://www.northwestern.edu/care/</w:t>
        </w:r>
      </w:hyperlink>
    </w:p>
    <w:p w14:paraId="334AE8CA" w14:textId="139EBF8D" w:rsidR="00586F5F" w:rsidRPr="007801EC" w:rsidRDefault="00586F5F" w:rsidP="007801EC">
      <w:pPr>
        <w:rPr>
          <w:rFonts w:ascii="Times" w:eastAsia="Times New Roman" w:hAnsi="Times" w:cstheme="minorHAnsi"/>
          <w:sz w:val="20"/>
          <w:szCs w:val="20"/>
          <w:lang/>
        </w:rPr>
      </w:pPr>
    </w:p>
    <w:sectPr w:rsidR="00586F5F" w:rsidRPr="007801EC" w:rsidSect="00E11E20">
      <w:footerReference w:type="even" r:id="rId17"/>
      <w:footerReference w:type="default" r:id="rId1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490DC" w14:textId="77777777" w:rsidR="00CA2B66" w:rsidRDefault="00CA2B66" w:rsidP="009C0C09">
      <w:r>
        <w:separator/>
      </w:r>
    </w:p>
  </w:endnote>
  <w:endnote w:type="continuationSeparator" w:id="0">
    <w:p w14:paraId="251E9896" w14:textId="77777777" w:rsidR="00CA2B66" w:rsidRDefault="00CA2B66" w:rsidP="009C0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908632"/>
      <w:docPartObj>
        <w:docPartGallery w:val="Page Numbers (Bottom of Page)"/>
        <w:docPartUnique/>
      </w:docPartObj>
    </w:sdtPr>
    <w:sdtEndPr>
      <w:rPr>
        <w:rStyle w:val="PageNumber"/>
      </w:rPr>
    </w:sdtEndPr>
    <w:sdtContent>
      <w:p w14:paraId="1847645F" w14:textId="77777777" w:rsidR="009C0C09" w:rsidRDefault="009C0C09" w:rsidP="0074477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E24EB5" w14:textId="77777777" w:rsidR="009C0C09" w:rsidRDefault="009C0C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w:hAnsi="Times"/>
        <w:sz w:val="20"/>
        <w:szCs w:val="20"/>
      </w:rPr>
      <w:id w:val="1709836231"/>
      <w:docPartObj>
        <w:docPartGallery w:val="Page Numbers (Bottom of Page)"/>
        <w:docPartUnique/>
      </w:docPartObj>
    </w:sdtPr>
    <w:sdtEndPr>
      <w:rPr>
        <w:rStyle w:val="PageNumber"/>
      </w:rPr>
    </w:sdtEndPr>
    <w:sdtContent>
      <w:p w14:paraId="44C5DDE2" w14:textId="4A53C8E8" w:rsidR="009C0C09" w:rsidRPr="00940E32" w:rsidRDefault="009C0C09" w:rsidP="0074477C">
        <w:pPr>
          <w:pStyle w:val="Footer"/>
          <w:framePr w:wrap="none" w:vAnchor="text" w:hAnchor="margin" w:xAlign="center" w:y="1"/>
          <w:rPr>
            <w:rStyle w:val="PageNumber"/>
            <w:rFonts w:ascii="Times" w:hAnsi="Times"/>
            <w:sz w:val="20"/>
            <w:szCs w:val="20"/>
          </w:rPr>
        </w:pPr>
        <w:r w:rsidRPr="00940E32">
          <w:rPr>
            <w:rStyle w:val="PageNumber"/>
            <w:rFonts w:ascii="Times" w:hAnsi="Times"/>
            <w:sz w:val="20"/>
            <w:szCs w:val="20"/>
          </w:rPr>
          <w:fldChar w:fldCharType="begin"/>
        </w:r>
        <w:r w:rsidRPr="00940E32">
          <w:rPr>
            <w:rStyle w:val="PageNumber"/>
            <w:rFonts w:ascii="Times" w:hAnsi="Times"/>
            <w:sz w:val="20"/>
            <w:szCs w:val="20"/>
          </w:rPr>
          <w:instrText xml:space="preserve"> PAGE </w:instrText>
        </w:r>
        <w:r w:rsidRPr="00940E32">
          <w:rPr>
            <w:rStyle w:val="PageNumber"/>
            <w:rFonts w:ascii="Times" w:hAnsi="Times"/>
            <w:sz w:val="20"/>
            <w:szCs w:val="20"/>
          </w:rPr>
          <w:fldChar w:fldCharType="separate"/>
        </w:r>
        <w:r w:rsidRPr="00940E32">
          <w:rPr>
            <w:rStyle w:val="PageNumber"/>
            <w:rFonts w:ascii="Times" w:hAnsi="Times"/>
            <w:noProof/>
            <w:sz w:val="20"/>
            <w:szCs w:val="20"/>
          </w:rPr>
          <w:t>1</w:t>
        </w:r>
        <w:r w:rsidRPr="00940E32">
          <w:rPr>
            <w:rStyle w:val="PageNumber"/>
            <w:rFonts w:ascii="Times" w:hAnsi="Times"/>
            <w:sz w:val="20"/>
            <w:szCs w:val="20"/>
          </w:rPr>
          <w:fldChar w:fldCharType="end"/>
        </w:r>
        <w:r w:rsidR="00613639">
          <w:rPr>
            <w:rStyle w:val="PageNumber"/>
            <w:rFonts w:ascii="Times" w:hAnsi="Times"/>
            <w:sz w:val="20"/>
            <w:szCs w:val="20"/>
          </w:rPr>
          <w:t>-</w:t>
        </w:r>
        <w:r w:rsidR="003A78B3">
          <w:rPr>
            <w:rStyle w:val="PageNumber"/>
            <w:rFonts w:ascii="Times" w:hAnsi="Times"/>
            <w:sz w:val="20"/>
            <w:szCs w:val="20"/>
          </w:rPr>
          <w:t>6</w:t>
        </w:r>
      </w:p>
    </w:sdtContent>
  </w:sdt>
  <w:p w14:paraId="75DE0489" w14:textId="77777777" w:rsidR="009C0C09" w:rsidRDefault="009C0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0F918" w14:textId="77777777" w:rsidR="00CA2B66" w:rsidRDefault="00CA2B66" w:rsidP="009C0C09">
      <w:r>
        <w:separator/>
      </w:r>
    </w:p>
  </w:footnote>
  <w:footnote w:type="continuationSeparator" w:id="0">
    <w:p w14:paraId="6F645A44" w14:textId="77777777" w:rsidR="00CA2B66" w:rsidRDefault="00CA2B66" w:rsidP="009C0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1FF4"/>
    <w:multiLevelType w:val="hybridMultilevel"/>
    <w:tmpl w:val="5204C17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5500F1"/>
    <w:multiLevelType w:val="hybridMultilevel"/>
    <w:tmpl w:val="D876D11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2E7D72"/>
    <w:multiLevelType w:val="hybridMultilevel"/>
    <w:tmpl w:val="DAE06EE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3A29A8"/>
    <w:multiLevelType w:val="hybridMultilevel"/>
    <w:tmpl w:val="E9BC7F7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A9075EA"/>
    <w:multiLevelType w:val="hybridMultilevel"/>
    <w:tmpl w:val="381E5F3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84590E"/>
    <w:multiLevelType w:val="hybridMultilevel"/>
    <w:tmpl w:val="01241ED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DE4DA6"/>
    <w:multiLevelType w:val="hybridMultilevel"/>
    <w:tmpl w:val="0194FC5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1B45FCC"/>
    <w:multiLevelType w:val="hybridMultilevel"/>
    <w:tmpl w:val="28CED86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D65A57"/>
    <w:multiLevelType w:val="hybridMultilevel"/>
    <w:tmpl w:val="AA4CC52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3514C0E"/>
    <w:multiLevelType w:val="hybridMultilevel"/>
    <w:tmpl w:val="59C0A52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7E42826"/>
    <w:multiLevelType w:val="multilevel"/>
    <w:tmpl w:val="CF20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FF509F"/>
    <w:multiLevelType w:val="hybridMultilevel"/>
    <w:tmpl w:val="E2B4AF8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281754A"/>
    <w:multiLevelType w:val="hybridMultilevel"/>
    <w:tmpl w:val="5204C17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46448F2"/>
    <w:multiLevelType w:val="hybridMultilevel"/>
    <w:tmpl w:val="1DF213E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5643473"/>
    <w:multiLevelType w:val="hybridMultilevel"/>
    <w:tmpl w:val="FE72008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93F1EB3"/>
    <w:multiLevelType w:val="hybridMultilevel"/>
    <w:tmpl w:val="D1E2755A"/>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A50679B"/>
    <w:multiLevelType w:val="hybridMultilevel"/>
    <w:tmpl w:val="95EE77D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D414BE4"/>
    <w:multiLevelType w:val="hybridMultilevel"/>
    <w:tmpl w:val="01241ED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D5E31E7"/>
    <w:multiLevelType w:val="hybridMultilevel"/>
    <w:tmpl w:val="7A581FB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D7A4A67"/>
    <w:multiLevelType w:val="hybridMultilevel"/>
    <w:tmpl w:val="AA4CC52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FD0798F"/>
    <w:multiLevelType w:val="hybridMultilevel"/>
    <w:tmpl w:val="5204C17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182762A"/>
    <w:multiLevelType w:val="hybridMultilevel"/>
    <w:tmpl w:val="D010A4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234310D"/>
    <w:multiLevelType w:val="hybridMultilevel"/>
    <w:tmpl w:val="F30819B2"/>
    <w:lvl w:ilvl="0" w:tplc="3AC62F34">
      <w:start w:val="1"/>
      <w:numFmt w:val="decimal"/>
      <w:lvlText w:val="%1."/>
      <w:lvlJc w:val="left"/>
      <w:pPr>
        <w:ind w:left="720" w:hanging="360"/>
      </w:pPr>
      <w:rPr>
        <w:rFonts w:hint="default"/>
        <w:color w:val="000000" w:themeColor="text1"/>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442060D"/>
    <w:multiLevelType w:val="hybridMultilevel"/>
    <w:tmpl w:val="396EB64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B516501"/>
    <w:multiLevelType w:val="hybridMultilevel"/>
    <w:tmpl w:val="AA4CC52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ED24CB9"/>
    <w:multiLevelType w:val="hybridMultilevel"/>
    <w:tmpl w:val="EDC40CB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3362F83"/>
    <w:multiLevelType w:val="hybridMultilevel"/>
    <w:tmpl w:val="A296BEC0"/>
    <w:lvl w:ilvl="0" w:tplc="59FEBE6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6FA16F9"/>
    <w:multiLevelType w:val="hybridMultilevel"/>
    <w:tmpl w:val="109EBDB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76061B7"/>
    <w:multiLevelType w:val="hybridMultilevel"/>
    <w:tmpl w:val="E7A8D9A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15:restartNumberingAfterBreak="0">
    <w:nsid w:val="4EA24FBB"/>
    <w:multiLevelType w:val="hybridMultilevel"/>
    <w:tmpl w:val="A61AE7E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F386A90"/>
    <w:multiLevelType w:val="hybridMultilevel"/>
    <w:tmpl w:val="C6EE35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375796D"/>
    <w:multiLevelType w:val="hybridMultilevel"/>
    <w:tmpl w:val="20604E6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393680F"/>
    <w:multiLevelType w:val="hybridMultilevel"/>
    <w:tmpl w:val="E36C4C7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6C9138E"/>
    <w:multiLevelType w:val="hybridMultilevel"/>
    <w:tmpl w:val="296C9E44"/>
    <w:lvl w:ilvl="0" w:tplc="3AC62F34">
      <w:start w:val="1"/>
      <w:numFmt w:val="decimal"/>
      <w:lvlText w:val="%1."/>
      <w:lvlJc w:val="left"/>
      <w:pPr>
        <w:ind w:left="720" w:hanging="360"/>
      </w:pPr>
      <w:rPr>
        <w:rFonts w:hint="default"/>
        <w:color w:val="000000" w:themeColor="text1"/>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B092941"/>
    <w:multiLevelType w:val="hybridMultilevel"/>
    <w:tmpl w:val="F30819B2"/>
    <w:lvl w:ilvl="0" w:tplc="3AC62F34">
      <w:start w:val="1"/>
      <w:numFmt w:val="decimal"/>
      <w:lvlText w:val="%1."/>
      <w:lvlJc w:val="left"/>
      <w:pPr>
        <w:ind w:left="720" w:hanging="360"/>
      </w:pPr>
      <w:rPr>
        <w:rFonts w:hint="default"/>
        <w:color w:val="000000" w:themeColor="text1"/>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C377FA4"/>
    <w:multiLevelType w:val="hybridMultilevel"/>
    <w:tmpl w:val="8C3A2A2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DAF4DF1"/>
    <w:multiLevelType w:val="hybridMultilevel"/>
    <w:tmpl w:val="DF62362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0E7541E"/>
    <w:multiLevelType w:val="hybridMultilevel"/>
    <w:tmpl w:val="296C9E44"/>
    <w:lvl w:ilvl="0" w:tplc="3AC62F34">
      <w:start w:val="1"/>
      <w:numFmt w:val="decimal"/>
      <w:lvlText w:val="%1."/>
      <w:lvlJc w:val="left"/>
      <w:pPr>
        <w:ind w:left="720" w:hanging="360"/>
      </w:pPr>
      <w:rPr>
        <w:rFonts w:hint="default"/>
        <w:color w:val="000000" w:themeColor="text1"/>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3865AF2"/>
    <w:multiLevelType w:val="hybridMultilevel"/>
    <w:tmpl w:val="E36C4C7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6010D32"/>
    <w:multiLevelType w:val="hybridMultilevel"/>
    <w:tmpl w:val="296C9E44"/>
    <w:lvl w:ilvl="0" w:tplc="3AC62F34">
      <w:start w:val="1"/>
      <w:numFmt w:val="decimal"/>
      <w:lvlText w:val="%1."/>
      <w:lvlJc w:val="left"/>
      <w:pPr>
        <w:ind w:left="720" w:hanging="360"/>
      </w:pPr>
      <w:rPr>
        <w:rFonts w:hint="default"/>
        <w:color w:val="000000" w:themeColor="text1"/>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63B386E"/>
    <w:multiLevelType w:val="hybridMultilevel"/>
    <w:tmpl w:val="556A327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9635BB4"/>
    <w:multiLevelType w:val="multilevel"/>
    <w:tmpl w:val="BA96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2087B28"/>
    <w:multiLevelType w:val="hybridMultilevel"/>
    <w:tmpl w:val="F30819B2"/>
    <w:lvl w:ilvl="0" w:tplc="3AC62F34">
      <w:start w:val="1"/>
      <w:numFmt w:val="decimal"/>
      <w:lvlText w:val="%1."/>
      <w:lvlJc w:val="left"/>
      <w:pPr>
        <w:ind w:left="720" w:hanging="360"/>
      </w:pPr>
      <w:rPr>
        <w:rFonts w:hint="default"/>
        <w:color w:val="000000" w:themeColor="text1"/>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2B9675C"/>
    <w:multiLevelType w:val="hybridMultilevel"/>
    <w:tmpl w:val="786EB01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6306EDA"/>
    <w:multiLevelType w:val="hybridMultilevel"/>
    <w:tmpl w:val="AC7CA6C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F896E62"/>
    <w:multiLevelType w:val="hybridMultilevel"/>
    <w:tmpl w:val="E36C4C7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68778246">
    <w:abstractNumId w:val="22"/>
  </w:num>
  <w:num w:numId="2" w16cid:durableId="1299996736">
    <w:abstractNumId w:val="2"/>
  </w:num>
  <w:num w:numId="3" w16cid:durableId="1932808333">
    <w:abstractNumId w:val="29"/>
  </w:num>
  <w:num w:numId="4" w16cid:durableId="562369231">
    <w:abstractNumId w:val="6"/>
  </w:num>
  <w:num w:numId="5" w16cid:durableId="2039701563">
    <w:abstractNumId w:val="31"/>
  </w:num>
  <w:num w:numId="6" w16cid:durableId="1986272908">
    <w:abstractNumId w:val="4"/>
  </w:num>
  <w:num w:numId="7" w16cid:durableId="120147515">
    <w:abstractNumId w:val="44"/>
  </w:num>
  <w:num w:numId="8" w16cid:durableId="1066992418">
    <w:abstractNumId w:val="11"/>
  </w:num>
  <w:num w:numId="9" w16cid:durableId="106972183">
    <w:abstractNumId w:val="43"/>
  </w:num>
  <w:num w:numId="10" w16cid:durableId="315692430">
    <w:abstractNumId w:val="27"/>
  </w:num>
  <w:num w:numId="11" w16cid:durableId="802843882">
    <w:abstractNumId w:val="3"/>
  </w:num>
  <w:num w:numId="12" w16cid:durableId="268240051">
    <w:abstractNumId w:val="16"/>
  </w:num>
  <w:num w:numId="13" w16cid:durableId="2084519235">
    <w:abstractNumId w:val="14"/>
  </w:num>
  <w:num w:numId="14" w16cid:durableId="1269390003">
    <w:abstractNumId w:val="24"/>
  </w:num>
  <w:num w:numId="15" w16cid:durableId="333264672">
    <w:abstractNumId w:val="19"/>
  </w:num>
  <w:num w:numId="16" w16cid:durableId="49816276">
    <w:abstractNumId w:val="8"/>
  </w:num>
  <w:num w:numId="17" w16cid:durableId="93288304">
    <w:abstractNumId w:val="25"/>
  </w:num>
  <w:num w:numId="18" w16cid:durableId="1166167117">
    <w:abstractNumId w:val="40"/>
  </w:num>
  <w:num w:numId="19" w16cid:durableId="469369861">
    <w:abstractNumId w:val="13"/>
  </w:num>
  <w:num w:numId="20" w16cid:durableId="1935892867">
    <w:abstractNumId w:val="9"/>
  </w:num>
  <w:num w:numId="21" w16cid:durableId="1411123806">
    <w:abstractNumId w:val="17"/>
  </w:num>
  <w:num w:numId="22" w16cid:durableId="318703091">
    <w:abstractNumId w:val="5"/>
  </w:num>
  <w:num w:numId="23" w16cid:durableId="324238806">
    <w:abstractNumId w:val="18"/>
  </w:num>
  <w:num w:numId="24" w16cid:durableId="170221956">
    <w:abstractNumId w:val="20"/>
  </w:num>
  <w:num w:numId="25" w16cid:durableId="2046247840">
    <w:abstractNumId w:val="0"/>
  </w:num>
  <w:num w:numId="26" w16cid:durableId="57552804">
    <w:abstractNumId w:val="12"/>
  </w:num>
  <w:num w:numId="27" w16cid:durableId="224873482">
    <w:abstractNumId w:val="32"/>
  </w:num>
  <w:num w:numId="28" w16cid:durableId="2134442656">
    <w:abstractNumId w:val="45"/>
  </w:num>
  <w:num w:numId="29" w16cid:durableId="810362375">
    <w:abstractNumId w:val="38"/>
  </w:num>
  <w:num w:numId="30" w16cid:durableId="2028555204">
    <w:abstractNumId w:val="35"/>
  </w:num>
  <w:num w:numId="31" w16cid:durableId="632101653">
    <w:abstractNumId w:val="7"/>
  </w:num>
  <w:num w:numId="32" w16cid:durableId="1845122234">
    <w:abstractNumId w:val="36"/>
  </w:num>
  <w:num w:numId="33" w16cid:durableId="1976596567">
    <w:abstractNumId w:val="1"/>
  </w:num>
  <w:num w:numId="34" w16cid:durableId="985740939">
    <w:abstractNumId w:val="10"/>
  </w:num>
  <w:num w:numId="35" w16cid:durableId="807623365">
    <w:abstractNumId w:val="30"/>
  </w:num>
  <w:num w:numId="36" w16cid:durableId="2022313310">
    <w:abstractNumId w:val="23"/>
  </w:num>
  <w:num w:numId="37" w16cid:durableId="471293113">
    <w:abstractNumId w:val="21"/>
  </w:num>
  <w:num w:numId="38" w16cid:durableId="1154107197">
    <w:abstractNumId w:val="37"/>
  </w:num>
  <w:num w:numId="39" w16cid:durableId="2018580728">
    <w:abstractNumId w:val="33"/>
  </w:num>
  <w:num w:numId="40" w16cid:durableId="680085906">
    <w:abstractNumId w:val="39"/>
  </w:num>
  <w:num w:numId="41" w16cid:durableId="1831097480">
    <w:abstractNumId w:val="34"/>
  </w:num>
  <w:num w:numId="42" w16cid:durableId="325792653">
    <w:abstractNumId w:val="42"/>
  </w:num>
  <w:num w:numId="43" w16cid:durableId="1931229002">
    <w:abstractNumId w:val="28"/>
  </w:num>
  <w:num w:numId="44" w16cid:durableId="1711539728">
    <w:abstractNumId w:val="15"/>
  </w:num>
  <w:num w:numId="45" w16cid:durableId="1928996764">
    <w:abstractNumId w:val="41"/>
  </w:num>
  <w:num w:numId="46" w16cid:durableId="16929981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7DC"/>
    <w:rsid w:val="00014F7C"/>
    <w:rsid w:val="0002159D"/>
    <w:rsid w:val="00021D44"/>
    <w:rsid w:val="00025EEA"/>
    <w:rsid w:val="00034649"/>
    <w:rsid w:val="00036B86"/>
    <w:rsid w:val="000370EE"/>
    <w:rsid w:val="00041802"/>
    <w:rsid w:val="00045DAE"/>
    <w:rsid w:val="00050125"/>
    <w:rsid w:val="00054800"/>
    <w:rsid w:val="000569F4"/>
    <w:rsid w:val="00063103"/>
    <w:rsid w:val="000636AE"/>
    <w:rsid w:val="00064DEF"/>
    <w:rsid w:val="00073519"/>
    <w:rsid w:val="00075AE4"/>
    <w:rsid w:val="00086A22"/>
    <w:rsid w:val="00095F22"/>
    <w:rsid w:val="000B0781"/>
    <w:rsid w:val="000B1D9D"/>
    <w:rsid w:val="000C6CFA"/>
    <w:rsid w:val="000C7FCF"/>
    <w:rsid w:val="000D12CD"/>
    <w:rsid w:val="000D276A"/>
    <w:rsid w:val="000D7AAB"/>
    <w:rsid w:val="000E56FB"/>
    <w:rsid w:val="000F39B0"/>
    <w:rsid w:val="000F5353"/>
    <w:rsid w:val="0010229C"/>
    <w:rsid w:val="00114867"/>
    <w:rsid w:val="00125738"/>
    <w:rsid w:val="00132D3D"/>
    <w:rsid w:val="00140838"/>
    <w:rsid w:val="00141CFC"/>
    <w:rsid w:val="00147F1F"/>
    <w:rsid w:val="00152AE7"/>
    <w:rsid w:val="00160946"/>
    <w:rsid w:val="001658CE"/>
    <w:rsid w:val="00165C02"/>
    <w:rsid w:val="0018068D"/>
    <w:rsid w:val="00186AD0"/>
    <w:rsid w:val="001968E0"/>
    <w:rsid w:val="001A3141"/>
    <w:rsid w:val="001B4406"/>
    <w:rsid w:val="001B47B2"/>
    <w:rsid w:val="001B6E79"/>
    <w:rsid w:val="001C0347"/>
    <w:rsid w:val="001C4C1C"/>
    <w:rsid w:val="001D28C3"/>
    <w:rsid w:val="001E0371"/>
    <w:rsid w:val="001E0395"/>
    <w:rsid w:val="001E2BD6"/>
    <w:rsid w:val="001F1C2C"/>
    <w:rsid w:val="00205060"/>
    <w:rsid w:val="002076BC"/>
    <w:rsid w:val="00207D5F"/>
    <w:rsid w:val="00207E4D"/>
    <w:rsid w:val="002125A2"/>
    <w:rsid w:val="00214B49"/>
    <w:rsid w:val="00216457"/>
    <w:rsid w:val="002256E1"/>
    <w:rsid w:val="00230674"/>
    <w:rsid w:val="00230CCB"/>
    <w:rsid w:val="00241C6F"/>
    <w:rsid w:val="00245BD9"/>
    <w:rsid w:val="00252853"/>
    <w:rsid w:val="0026265A"/>
    <w:rsid w:val="00264B8C"/>
    <w:rsid w:val="00266DF9"/>
    <w:rsid w:val="00284285"/>
    <w:rsid w:val="00291FB3"/>
    <w:rsid w:val="002A2D84"/>
    <w:rsid w:val="002A2EA2"/>
    <w:rsid w:val="002A4939"/>
    <w:rsid w:val="002B3AF3"/>
    <w:rsid w:val="002B3B3C"/>
    <w:rsid w:val="002B4DC9"/>
    <w:rsid w:val="002C201C"/>
    <w:rsid w:val="002C4A20"/>
    <w:rsid w:val="002C5091"/>
    <w:rsid w:val="002C6A64"/>
    <w:rsid w:val="002D568C"/>
    <w:rsid w:val="002E02BC"/>
    <w:rsid w:val="002E6138"/>
    <w:rsid w:val="002F1566"/>
    <w:rsid w:val="0030222B"/>
    <w:rsid w:val="00302E84"/>
    <w:rsid w:val="003039C5"/>
    <w:rsid w:val="00311927"/>
    <w:rsid w:val="003152DF"/>
    <w:rsid w:val="00316E3B"/>
    <w:rsid w:val="00330B5A"/>
    <w:rsid w:val="003316FF"/>
    <w:rsid w:val="0033537D"/>
    <w:rsid w:val="00336A03"/>
    <w:rsid w:val="003400FC"/>
    <w:rsid w:val="00347F76"/>
    <w:rsid w:val="00350282"/>
    <w:rsid w:val="003608F1"/>
    <w:rsid w:val="00364CFC"/>
    <w:rsid w:val="00386F8C"/>
    <w:rsid w:val="0039167E"/>
    <w:rsid w:val="003A78B3"/>
    <w:rsid w:val="003B32D9"/>
    <w:rsid w:val="003B4EA1"/>
    <w:rsid w:val="003B541D"/>
    <w:rsid w:val="003C7EAA"/>
    <w:rsid w:val="003D321D"/>
    <w:rsid w:val="003D7AD1"/>
    <w:rsid w:val="003E029B"/>
    <w:rsid w:val="003E0DB4"/>
    <w:rsid w:val="003E12CE"/>
    <w:rsid w:val="003E5D77"/>
    <w:rsid w:val="003E7668"/>
    <w:rsid w:val="003E7760"/>
    <w:rsid w:val="003F2B99"/>
    <w:rsid w:val="004075DB"/>
    <w:rsid w:val="00411361"/>
    <w:rsid w:val="00420BA8"/>
    <w:rsid w:val="0042104B"/>
    <w:rsid w:val="00430820"/>
    <w:rsid w:val="004371B7"/>
    <w:rsid w:val="00456999"/>
    <w:rsid w:val="00457C7A"/>
    <w:rsid w:val="004841BD"/>
    <w:rsid w:val="00496224"/>
    <w:rsid w:val="004A5E06"/>
    <w:rsid w:val="004A6FBC"/>
    <w:rsid w:val="004B13D8"/>
    <w:rsid w:val="004B4289"/>
    <w:rsid w:val="004B5941"/>
    <w:rsid w:val="004D41FD"/>
    <w:rsid w:val="004E4EAD"/>
    <w:rsid w:val="00500A8E"/>
    <w:rsid w:val="005016E5"/>
    <w:rsid w:val="00515AB1"/>
    <w:rsid w:val="005246BC"/>
    <w:rsid w:val="0054001C"/>
    <w:rsid w:val="005505E0"/>
    <w:rsid w:val="005545E5"/>
    <w:rsid w:val="005603B4"/>
    <w:rsid w:val="0056794B"/>
    <w:rsid w:val="005714E8"/>
    <w:rsid w:val="0057258D"/>
    <w:rsid w:val="00586F5F"/>
    <w:rsid w:val="00596D5C"/>
    <w:rsid w:val="005A0601"/>
    <w:rsid w:val="005B2203"/>
    <w:rsid w:val="005C1CF8"/>
    <w:rsid w:val="005C3928"/>
    <w:rsid w:val="005D0930"/>
    <w:rsid w:val="005D23B3"/>
    <w:rsid w:val="005D2FCC"/>
    <w:rsid w:val="005F55F8"/>
    <w:rsid w:val="005F654C"/>
    <w:rsid w:val="005F791F"/>
    <w:rsid w:val="0060250C"/>
    <w:rsid w:val="00605EEE"/>
    <w:rsid w:val="00607A94"/>
    <w:rsid w:val="00612AFA"/>
    <w:rsid w:val="006133E0"/>
    <w:rsid w:val="00613639"/>
    <w:rsid w:val="00622EA2"/>
    <w:rsid w:val="00637856"/>
    <w:rsid w:val="00637D98"/>
    <w:rsid w:val="00641360"/>
    <w:rsid w:val="00643A68"/>
    <w:rsid w:val="00652D2C"/>
    <w:rsid w:val="0065505B"/>
    <w:rsid w:val="006617DF"/>
    <w:rsid w:val="00667174"/>
    <w:rsid w:val="0066736B"/>
    <w:rsid w:val="006704F8"/>
    <w:rsid w:val="00681858"/>
    <w:rsid w:val="00684A36"/>
    <w:rsid w:val="00685673"/>
    <w:rsid w:val="006877CF"/>
    <w:rsid w:val="00697514"/>
    <w:rsid w:val="006A3FF5"/>
    <w:rsid w:val="006A5FB6"/>
    <w:rsid w:val="006B0740"/>
    <w:rsid w:val="006C6AE5"/>
    <w:rsid w:val="006C7D16"/>
    <w:rsid w:val="006F18E6"/>
    <w:rsid w:val="006F661F"/>
    <w:rsid w:val="00702202"/>
    <w:rsid w:val="00703333"/>
    <w:rsid w:val="00731E61"/>
    <w:rsid w:val="00733B03"/>
    <w:rsid w:val="00743919"/>
    <w:rsid w:val="00744618"/>
    <w:rsid w:val="00752B3D"/>
    <w:rsid w:val="00754E3A"/>
    <w:rsid w:val="007709BF"/>
    <w:rsid w:val="00774A05"/>
    <w:rsid w:val="00775075"/>
    <w:rsid w:val="007801EC"/>
    <w:rsid w:val="007A10AB"/>
    <w:rsid w:val="007A6373"/>
    <w:rsid w:val="007C148B"/>
    <w:rsid w:val="007C1610"/>
    <w:rsid w:val="007C4086"/>
    <w:rsid w:val="007C72D2"/>
    <w:rsid w:val="007C7E70"/>
    <w:rsid w:val="007D0D91"/>
    <w:rsid w:val="007D15B1"/>
    <w:rsid w:val="007E4D89"/>
    <w:rsid w:val="007E5BE7"/>
    <w:rsid w:val="007F2F94"/>
    <w:rsid w:val="007F79BE"/>
    <w:rsid w:val="00801504"/>
    <w:rsid w:val="00805885"/>
    <w:rsid w:val="0080696C"/>
    <w:rsid w:val="008105DD"/>
    <w:rsid w:val="00814A30"/>
    <w:rsid w:val="00814A94"/>
    <w:rsid w:val="00816683"/>
    <w:rsid w:val="00823EA8"/>
    <w:rsid w:val="00830D11"/>
    <w:rsid w:val="00845BAC"/>
    <w:rsid w:val="00847D3E"/>
    <w:rsid w:val="008563D4"/>
    <w:rsid w:val="00862EAE"/>
    <w:rsid w:val="00867E6D"/>
    <w:rsid w:val="008703ED"/>
    <w:rsid w:val="00875076"/>
    <w:rsid w:val="00875DFE"/>
    <w:rsid w:val="008767CA"/>
    <w:rsid w:val="00880E75"/>
    <w:rsid w:val="00885FDC"/>
    <w:rsid w:val="008871CE"/>
    <w:rsid w:val="008A07FD"/>
    <w:rsid w:val="008A217A"/>
    <w:rsid w:val="008A6997"/>
    <w:rsid w:val="008C0F40"/>
    <w:rsid w:val="008C1DAA"/>
    <w:rsid w:val="008C294B"/>
    <w:rsid w:val="008C37E1"/>
    <w:rsid w:val="008C3AEE"/>
    <w:rsid w:val="008C4E01"/>
    <w:rsid w:val="008D1BEE"/>
    <w:rsid w:val="008D56DC"/>
    <w:rsid w:val="008D584E"/>
    <w:rsid w:val="008D761F"/>
    <w:rsid w:val="008E38E5"/>
    <w:rsid w:val="008E4C00"/>
    <w:rsid w:val="008F2518"/>
    <w:rsid w:val="008F3DDB"/>
    <w:rsid w:val="008F6E03"/>
    <w:rsid w:val="00900E91"/>
    <w:rsid w:val="00902A4C"/>
    <w:rsid w:val="00904E78"/>
    <w:rsid w:val="0090536D"/>
    <w:rsid w:val="00905A04"/>
    <w:rsid w:val="009078D9"/>
    <w:rsid w:val="00912AB6"/>
    <w:rsid w:val="0091374E"/>
    <w:rsid w:val="009140E6"/>
    <w:rsid w:val="009235D2"/>
    <w:rsid w:val="0092482D"/>
    <w:rsid w:val="00935CD5"/>
    <w:rsid w:val="00940E32"/>
    <w:rsid w:val="009412DE"/>
    <w:rsid w:val="00945ED7"/>
    <w:rsid w:val="0095035F"/>
    <w:rsid w:val="00951D92"/>
    <w:rsid w:val="00954230"/>
    <w:rsid w:val="00956DDE"/>
    <w:rsid w:val="00965631"/>
    <w:rsid w:val="00970F65"/>
    <w:rsid w:val="00986A30"/>
    <w:rsid w:val="00987C94"/>
    <w:rsid w:val="0099394A"/>
    <w:rsid w:val="00997E96"/>
    <w:rsid w:val="009A5E82"/>
    <w:rsid w:val="009A623A"/>
    <w:rsid w:val="009A7EEC"/>
    <w:rsid w:val="009B2682"/>
    <w:rsid w:val="009C0411"/>
    <w:rsid w:val="009C0C09"/>
    <w:rsid w:val="009E7FB5"/>
    <w:rsid w:val="009F0F50"/>
    <w:rsid w:val="00A0082A"/>
    <w:rsid w:val="00A02571"/>
    <w:rsid w:val="00A05C2D"/>
    <w:rsid w:val="00A25BE5"/>
    <w:rsid w:val="00A32D3B"/>
    <w:rsid w:val="00A34690"/>
    <w:rsid w:val="00A36C2A"/>
    <w:rsid w:val="00A4442B"/>
    <w:rsid w:val="00A47783"/>
    <w:rsid w:val="00A52DA6"/>
    <w:rsid w:val="00A6166A"/>
    <w:rsid w:val="00A709A8"/>
    <w:rsid w:val="00A84EA2"/>
    <w:rsid w:val="00A87861"/>
    <w:rsid w:val="00A941F6"/>
    <w:rsid w:val="00A94D16"/>
    <w:rsid w:val="00A9510E"/>
    <w:rsid w:val="00AA31CC"/>
    <w:rsid w:val="00AC1AD6"/>
    <w:rsid w:val="00AE1167"/>
    <w:rsid w:val="00AE19CC"/>
    <w:rsid w:val="00AE2707"/>
    <w:rsid w:val="00AE356B"/>
    <w:rsid w:val="00AE4A46"/>
    <w:rsid w:val="00AE79CF"/>
    <w:rsid w:val="00AF7B98"/>
    <w:rsid w:val="00AF7D4A"/>
    <w:rsid w:val="00B00308"/>
    <w:rsid w:val="00B0542E"/>
    <w:rsid w:val="00B06029"/>
    <w:rsid w:val="00B06E41"/>
    <w:rsid w:val="00B11D58"/>
    <w:rsid w:val="00B12B2D"/>
    <w:rsid w:val="00B1356F"/>
    <w:rsid w:val="00B22362"/>
    <w:rsid w:val="00B2256A"/>
    <w:rsid w:val="00B22DF6"/>
    <w:rsid w:val="00B234F4"/>
    <w:rsid w:val="00B2710B"/>
    <w:rsid w:val="00B31251"/>
    <w:rsid w:val="00B40D1F"/>
    <w:rsid w:val="00B42596"/>
    <w:rsid w:val="00B43CC3"/>
    <w:rsid w:val="00B46B23"/>
    <w:rsid w:val="00B52622"/>
    <w:rsid w:val="00B5629C"/>
    <w:rsid w:val="00B57000"/>
    <w:rsid w:val="00B617DC"/>
    <w:rsid w:val="00B62ACD"/>
    <w:rsid w:val="00B63306"/>
    <w:rsid w:val="00B6669A"/>
    <w:rsid w:val="00B73894"/>
    <w:rsid w:val="00B8060B"/>
    <w:rsid w:val="00B84B45"/>
    <w:rsid w:val="00B8600E"/>
    <w:rsid w:val="00B8721D"/>
    <w:rsid w:val="00B87666"/>
    <w:rsid w:val="00B96069"/>
    <w:rsid w:val="00BB0466"/>
    <w:rsid w:val="00BB2388"/>
    <w:rsid w:val="00BC1291"/>
    <w:rsid w:val="00BC512D"/>
    <w:rsid w:val="00BC71F5"/>
    <w:rsid w:val="00BF176F"/>
    <w:rsid w:val="00BF28B2"/>
    <w:rsid w:val="00BF2AA6"/>
    <w:rsid w:val="00C00339"/>
    <w:rsid w:val="00C0102D"/>
    <w:rsid w:val="00C0420F"/>
    <w:rsid w:val="00C04C5D"/>
    <w:rsid w:val="00C04D39"/>
    <w:rsid w:val="00C24869"/>
    <w:rsid w:val="00C24C9A"/>
    <w:rsid w:val="00C30D94"/>
    <w:rsid w:val="00C324D5"/>
    <w:rsid w:val="00C33074"/>
    <w:rsid w:val="00C36822"/>
    <w:rsid w:val="00C4365F"/>
    <w:rsid w:val="00C45E10"/>
    <w:rsid w:val="00C4660D"/>
    <w:rsid w:val="00C53145"/>
    <w:rsid w:val="00C62FAA"/>
    <w:rsid w:val="00C66656"/>
    <w:rsid w:val="00C666A9"/>
    <w:rsid w:val="00C71663"/>
    <w:rsid w:val="00C7640C"/>
    <w:rsid w:val="00C77C35"/>
    <w:rsid w:val="00C82369"/>
    <w:rsid w:val="00C823E1"/>
    <w:rsid w:val="00C82C70"/>
    <w:rsid w:val="00C86C14"/>
    <w:rsid w:val="00C932D9"/>
    <w:rsid w:val="00CA2B66"/>
    <w:rsid w:val="00CB6081"/>
    <w:rsid w:val="00CB6F0A"/>
    <w:rsid w:val="00CC276C"/>
    <w:rsid w:val="00CC57F0"/>
    <w:rsid w:val="00CC5CCB"/>
    <w:rsid w:val="00CD108E"/>
    <w:rsid w:val="00CD4458"/>
    <w:rsid w:val="00CD6E75"/>
    <w:rsid w:val="00CD7884"/>
    <w:rsid w:val="00CF3D51"/>
    <w:rsid w:val="00CF7009"/>
    <w:rsid w:val="00D0406E"/>
    <w:rsid w:val="00D123A2"/>
    <w:rsid w:val="00D1383C"/>
    <w:rsid w:val="00D14615"/>
    <w:rsid w:val="00D263FD"/>
    <w:rsid w:val="00D26DE8"/>
    <w:rsid w:val="00D27A85"/>
    <w:rsid w:val="00D35FEB"/>
    <w:rsid w:val="00D454F8"/>
    <w:rsid w:val="00D4615B"/>
    <w:rsid w:val="00D62980"/>
    <w:rsid w:val="00D7357E"/>
    <w:rsid w:val="00D83ADC"/>
    <w:rsid w:val="00D93995"/>
    <w:rsid w:val="00DA4D52"/>
    <w:rsid w:val="00DB0A59"/>
    <w:rsid w:val="00DE5735"/>
    <w:rsid w:val="00E00A14"/>
    <w:rsid w:val="00E03E8E"/>
    <w:rsid w:val="00E04EEC"/>
    <w:rsid w:val="00E1069A"/>
    <w:rsid w:val="00E11E20"/>
    <w:rsid w:val="00E12C41"/>
    <w:rsid w:val="00E13580"/>
    <w:rsid w:val="00E23188"/>
    <w:rsid w:val="00E264F6"/>
    <w:rsid w:val="00E35E94"/>
    <w:rsid w:val="00E36E7E"/>
    <w:rsid w:val="00E43284"/>
    <w:rsid w:val="00E47625"/>
    <w:rsid w:val="00E5423B"/>
    <w:rsid w:val="00E619AA"/>
    <w:rsid w:val="00E64AEA"/>
    <w:rsid w:val="00E82E67"/>
    <w:rsid w:val="00E955A5"/>
    <w:rsid w:val="00EB011F"/>
    <w:rsid w:val="00EB428D"/>
    <w:rsid w:val="00EC137E"/>
    <w:rsid w:val="00EC5597"/>
    <w:rsid w:val="00EC69B3"/>
    <w:rsid w:val="00EC6EF2"/>
    <w:rsid w:val="00ED159D"/>
    <w:rsid w:val="00ED296B"/>
    <w:rsid w:val="00EE0B36"/>
    <w:rsid w:val="00EE7023"/>
    <w:rsid w:val="00F03D87"/>
    <w:rsid w:val="00F041F6"/>
    <w:rsid w:val="00F10981"/>
    <w:rsid w:val="00F121C7"/>
    <w:rsid w:val="00F148EA"/>
    <w:rsid w:val="00F14F7F"/>
    <w:rsid w:val="00F17BC0"/>
    <w:rsid w:val="00F24632"/>
    <w:rsid w:val="00F345DF"/>
    <w:rsid w:val="00F4321C"/>
    <w:rsid w:val="00F54968"/>
    <w:rsid w:val="00F61007"/>
    <w:rsid w:val="00F625CA"/>
    <w:rsid w:val="00F640BA"/>
    <w:rsid w:val="00F74E0B"/>
    <w:rsid w:val="00F74F5A"/>
    <w:rsid w:val="00F82C2A"/>
    <w:rsid w:val="00F84E5A"/>
    <w:rsid w:val="00FA737F"/>
    <w:rsid w:val="00FA7E08"/>
    <w:rsid w:val="00FB3D11"/>
    <w:rsid w:val="00FB618E"/>
    <w:rsid w:val="00FD3EA6"/>
    <w:rsid w:val="00FD58B6"/>
    <w:rsid w:val="00FE0644"/>
    <w:rsid w:val="00FE2FE2"/>
    <w:rsid w:val="00FE4B1C"/>
    <w:rsid w:val="00FF0F96"/>
    <w:rsid w:val="00FF1FB8"/>
    <w:rsid w:val="00FF42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93FF1"/>
  <w14:defaultImageDpi w14:val="32767"/>
  <w15:chartTrackingRefBased/>
  <w15:docId w15:val="{9939A951-F708-4140-ADEA-01399F10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7DC"/>
    <w:pPr>
      <w:ind w:left="720"/>
      <w:contextualSpacing/>
    </w:pPr>
  </w:style>
  <w:style w:type="table" w:styleId="TableGrid">
    <w:name w:val="Table Grid"/>
    <w:basedOn w:val="TableNormal"/>
    <w:uiPriority w:val="39"/>
    <w:rsid w:val="001A3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4D89"/>
    <w:rPr>
      <w:color w:val="0563C1" w:themeColor="hyperlink"/>
      <w:u w:val="single"/>
    </w:rPr>
  </w:style>
  <w:style w:type="character" w:styleId="UnresolvedMention">
    <w:name w:val="Unresolved Mention"/>
    <w:basedOn w:val="DefaultParagraphFont"/>
    <w:uiPriority w:val="99"/>
    <w:rsid w:val="007E4D89"/>
    <w:rPr>
      <w:color w:val="605E5C"/>
      <w:shd w:val="clear" w:color="auto" w:fill="E1DFDD"/>
    </w:rPr>
  </w:style>
  <w:style w:type="paragraph" w:customStyle="1" w:styleId="citation">
    <w:name w:val="citation"/>
    <w:basedOn w:val="Normal"/>
    <w:rsid w:val="003152DF"/>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DefaultParagraphFont"/>
    <w:rsid w:val="003152DF"/>
  </w:style>
  <w:style w:type="character" w:customStyle="1" w:styleId="textlayer--absolute">
    <w:name w:val="textlayer--absolute"/>
    <w:basedOn w:val="DefaultParagraphFont"/>
    <w:rsid w:val="001968E0"/>
  </w:style>
  <w:style w:type="paragraph" w:styleId="Header">
    <w:name w:val="header"/>
    <w:basedOn w:val="Normal"/>
    <w:link w:val="HeaderChar"/>
    <w:uiPriority w:val="99"/>
    <w:unhideWhenUsed/>
    <w:rsid w:val="009C0C09"/>
    <w:pPr>
      <w:tabs>
        <w:tab w:val="center" w:pos="4513"/>
        <w:tab w:val="right" w:pos="9026"/>
      </w:tabs>
    </w:pPr>
  </w:style>
  <w:style w:type="character" w:customStyle="1" w:styleId="HeaderChar">
    <w:name w:val="Header Char"/>
    <w:basedOn w:val="DefaultParagraphFont"/>
    <w:link w:val="Header"/>
    <w:uiPriority w:val="99"/>
    <w:rsid w:val="009C0C09"/>
  </w:style>
  <w:style w:type="paragraph" w:styleId="Footer">
    <w:name w:val="footer"/>
    <w:basedOn w:val="Normal"/>
    <w:link w:val="FooterChar"/>
    <w:uiPriority w:val="99"/>
    <w:unhideWhenUsed/>
    <w:rsid w:val="009C0C09"/>
    <w:pPr>
      <w:tabs>
        <w:tab w:val="center" w:pos="4513"/>
        <w:tab w:val="right" w:pos="9026"/>
      </w:tabs>
    </w:pPr>
  </w:style>
  <w:style w:type="character" w:customStyle="1" w:styleId="FooterChar">
    <w:name w:val="Footer Char"/>
    <w:basedOn w:val="DefaultParagraphFont"/>
    <w:link w:val="Footer"/>
    <w:uiPriority w:val="99"/>
    <w:rsid w:val="009C0C09"/>
  </w:style>
  <w:style w:type="character" w:styleId="PageNumber">
    <w:name w:val="page number"/>
    <w:basedOn w:val="DefaultParagraphFont"/>
    <w:uiPriority w:val="99"/>
    <w:semiHidden/>
    <w:unhideWhenUsed/>
    <w:rsid w:val="009C0C09"/>
  </w:style>
  <w:style w:type="character" w:styleId="CommentReference">
    <w:name w:val="annotation reference"/>
    <w:basedOn w:val="DefaultParagraphFont"/>
    <w:uiPriority w:val="99"/>
    <w:semiHidden/>
    <w:unhideWhenUsed/>
    <w:rsid w:val="00586F5F"/>
    <w:rPr>
      <w:sz w:val="16"/>
      <w:szCs w:val="16"/>
    </w:rPr>
  </w:style>
  <w:style w:type="character" w:styleId="FollowedHyperlink">
    <w:name w:val="FollowedHyperlink"/>
    <w:basedOn w:val="DefaultParagraphFont"/>
    <w:uiPriority w:val="99"/>
    <w:semiHidden/>
    <w:unhideWhenUsed/>
    <w:rsid w:val="00586F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69885">
      <w:bodyDiv w:val="1"/>
      <w:marLeft w:val="0"/>
      <w:marRight w:val="0"/>
      <w:marTop w:val="0"/>
      <w:marBottom w:val="0"/>
      <w:divBdr>
        <w:top w:val="none" w:sz="0" w:space="0" w:color="auto"/>
        <w:left w:val="none" w:sz="0" w:space="0" w:color="auto"/>
        <w:bottom w:val="none" w:sz="0" w:space="0" w:color="auto"/>
        <w:right w:val="none" w:sz="0" w:space="0" w:color="auto"/>
      </w:divBdr>
    </w:div>
    <w:div w:id="334067499">
      <w:bodyDiv w:val="1"/>
      <w:marLeft w:val="0"/>
      <w:marRight w:val="0"/>
      <w:marTop w:val="0"/>
      <w:marBottom w:val="0"/>
      <w:divBdr>
        <w:top w:val="none" w:sz="0" w:space="0" w:color="auto"/>
        <w:left w:val="none" w:sz="0" w:space="0" w:color="auto"/>
        <w:bottom w:val="none" w:sz="0" w:space="0" w:color="auto"/>
        <w:right w:val="none" w:sz="0" w:space="0" w:color="auto"/>
      </w:divBdr>
    </w:div>
    <w:div w:id="871959340">
      <w:bodyDiv w:val="1"/>
      <w:marLeft w:val="0"/>
      <w:marRight w:val="0"/>
      <w:marTop w:val="0"/>
      <w:marBottom w:val="0"/>
      <w:divBdr>
        <w:top w:val="none" w:sz="0" w:space="0" w:color="auto"/>
        <w:left w:val="none" w:sz="0" w:space="0" w:color="auto"/>
        <w:bottom w:val="none" w:sz="0" w:space="0" w:color="auto"/>
        <w:right w:val="none" w:sz="0" w:space="0" w:color="auto"/>
      </w:divBdr>
    </w:div>
    <w:div w:id="1739325677">
      <w:bodyDiv w:val="1"/>
      <w:marLeft w:val="0"/>
      <w:marRight w:val="0"/>
      <w:marTop w:val="0"/>
      <w:marBottom w:val="0"/>
      <w:divBdr>
        <w:top w:val="none" w:sz="0" w:space="0" w:color="auto"/>
        <w:left w:val="none" w:sz="0" w:space="0" w:color="auto"/>
        <w:bottom w:val="none" w:sz="0" w:space="0" w:color="auto"/>
        <w:right w:val="none" w:sz="0" w:space="0" w:color="auto"/>
      </w:divBdr>
    </w:div>
    <w:div w:id="1948081987">
      <w:bodyDiv w:val="1"/>
      <w:marLeft w:val="0"/>
      <w:marRight w:val="0"/>
      <w:marTop w:val="0"/>
      <w:marBottom w:val="0"/>
      <w:divBdr>
        <w:top w:val="none" w:sz="0" w:space="0" w:color="auto"/>
        <w:left w:val="none" w:sz="0" w:space="0" w:color="auto"/>
        <w:bottom w:val="none" w:sz="0" w:space="0" w:color="auto"/>
        <w:right w:val="none" w:sz="0" w:space="0" w:color="auto"/>
      </w:divBdr>
    </w:div>
    <w:div w:id="200030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western.edu/provost/policies-procedures/academic-integrity/index.html" TargetMode="External"/><Relationship Id="rId13" Type="http://schemas.openxmlformats.org/officeDocument/2006/relationships/hyperlink" Target="https://www.invo.northwestern.edu/invention-disclosure/policies-forms/copyright-policy/"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f-rottaloria@northwestern.edu" TargetMode="External"/><Relationship Id="rId12" Type="http://schemas.openxmlformats.org/officeDocument/2006/relationships/hyperlink" Target="https://www.northwestern.edu/accessiblen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orthwestern.edu/ca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rthwestern.edu/communitystandards/about-us/northwestern-university-student-expectations-covid-19.html" TargetMode="External"/><Relationship Id="rId5" Type="http://schemas.openxmlformats.org/officeDocument/2006/relationships/footnotes" Target="footnotes.xml"/><Relationship Id="rId15" Type="http://schemas.openxmlformats.org/officeDocument/2006/relationships/hyperlink" Target="https://www.northwestern.edu/religious-life/" TargetMode="External"/><Relationship Id="rId10" Type="http://schemas.openxmlformats.org/officeDocument/2006/relationships/hyperlink" Target="https://www.northwestern.edu/communitystandards/about-us/northwestern-university-student-expectations-covid-19.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ccessiblenu@northwestern.edu" TargetMode="External"/><Relationship Id="rId14" Type="http://schemas.openxmlformats.org/officeDocument/2006/relationships/hyperlink" Target="https://www.northwestern.edu/counselin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1989</Words>
  <Characters>11340</Characters>
  <Application>Microsoft Office Word</Application>
  <DocSecurity>4</DocSecurity>
  <Lines>94</Lines>
  <Paragraphs>26</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Rotta Loria</dc:creator>
  <cp:keywords/>
  <dc:description/>
  <cp:lastModifiedBy>Christina Lynn Wagner</cp:lastModifiedBy>
  <cp:revision>2</cp:revision>
  <dcterms:created xsi:type="dcterms:W3CDTF">2022-10-03T14:25:00Z</dcterms:created>
  <dcterms:modified xsi:type="dcterms:W3CDTF">2022-10-03T14:25:00Z</dcterms:modified>
</cp:coreProperties>
</file>