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18ECA" w14:textId="77777777" w:rsidR="001B183B" w:rsidRDefault="001B183B">
      <w:bookmarkStart w:id="0" w:name="_GoBack"/>
      <w:bookmarkEnd w:id="0"/>
    </w:p>
    <w:p w14:paraId="4B6FC0E9" w14:textId="77777777" w:rsidR="00E76989" w:rsidRPr="005E1246" w:rsidRDefault="00E76989">
      <w:pPr>
        <w:rPr>
          <w:b/>
          <w:color w:val="595959" w:themeColor="text1" w:themeTint="A6"/>
          <w:sz w:val="28"/>
        </w:rPr>
      </w:pPr>
    </w:p>
    <w:p w14:paraId="19488935" w14:textId="77777777" w:rsidR="00E76989" w:rsidRPr="005E1246" w:rsidRDefault="005E1246" w:rsidP="005E1246">
      <w:pPr>
        <w:jc w:val="center"/>
        <w:rPr>
          <w:rFonts w:asciiTheme="minorHAnsi" w:hAnsiTheme="minorHAnsi"/>
          <w:b/>
          <w:color w:val="595959" w:themeColor="text1" w:themeTint="A6"/>
          <w:lang w:val="en-US"/>
        </w:rPr>
      </w:pPr>
      <w:r w:rsidRPr="005E1246">
        <w:rPr>
          <w:rFonts w:asciiTheme="minorHAnsi" w:hAnsiTheme="minorHAnsi"/>
          <w:b/>
          <w:color w:val="595959" w:themeColor="text1" w:themeTint="A6"/>
          <w:sz w:val="28"/>
          <w:lang w:val="en-US"/>
        </w:rPr>
        <w:t>Project Description:</w:t>
      </w:r>
      <w:r w:rsidR="00E76989" w:rsidRPr="005E1246">
        <w:rPr>
          <w:rFonts w:asciiTheme="minorHAnsi" w:hAnsiTheme="minorHAnsi"/>
          <w:b/>
          <w:color w:val="595959" w:themeColor="text1" w:themeTint="A6"/>
          <w:sz w:val="28"/>
          <w:lang w:val="en-US"/>
        </w:rPr>
        <w:t xml:space="preserve"> </w:t>
      </w:r>
      <w:r w:rsidRPr="005E1246">
        <w:rPr>
          <w:rFonts w:asciiTheme="minorHAnsi" w:hAnsiTheme="minorHAnsi"/>
          <w:b/>
          <w:color w:val="595959" w:themeColor="text1" w:themeTint="A6"/>
          <w:sz w:val="28"/>
          <w:lang w:val="en-US"/>
        </w:rPr>
        <w:t>T</w:t>
      </w:r>
      <w:r w:rsidR="00E76989" w:rsidRPr="005E1246">
        <w:rPr>
          <w:rFonts w:asciiTheme="minorHAnsi" w:hAnsiTheme="minorHAnsi"/>
          <w:b/>
          <w:color w:val="595959" w:themeColor="text1" w:themeTint="A6"/>
          <w:sz w:val="28"/>
          <w:lang w:val="en-US"/>
        </w:rPr>
        <w:t xml:space="preserve">hermal system </w:t>
      </w:r>
      <w:r w:rsidR="00580A6C">
        <w:rPr>
          <w:rFonts w:asciiTheme="minorHAnsi" w:hAnsiTheme="minorHAnsi"/>
          <w:b/>
          <w:color w:val="595959" w:themeColor="text1" w:themeTint="A6"/>
          <w:sz w:val="28"/>
          <w:lang w:val="en-US"/>
        </w:rPr>
        <w:t xml:space="preserve">analysis </w:t>
      </w:r>
      <w:r w:rsidR="00E76989" w:rsidRPr="005E1246">
        <w:rPr>
          <w:rFonts w:asciiTheme="minorHAnsi" w:hAnsiTheme="minorHAnsi"/>
          <w:b/>
          <w:color w:val="595959" w:themeColor="text1" w:themeTint="A6"/>
          <w:sz w:val="28"/>
          <w:lang w:val="en-US"/>
        </w:rPr>
        <w:t xml:space="preserve">of </w:t>
      </w:r>
      <w:r w:rsidR="006549CD">
        <w:rPr>
          <w:rFonts w:asciiTheme="minorHAnsi" w:hAnsiTheme="minorHAnsi"/>
          <w:b/>
          <w:color w:val="595959" w:themeColor="text1" w:themeTint="A6"/>
          <w:sz w:val="28"/>
          <w:lang w:val="en-US"/>
        </w:rPr>
        <w:t xml:space="preserve">CSN´s </w:t>
      </w:r>
      <w:r w:rsidR="00E76989" w:rsidRPr="005E1246">
        <w:rPr>
          <w:rFonts w:asciiTheme="minorHAnsi" w:hAnsiTheme="minorHAnsi"/>
          <w:b/>
          <w:color w:val="595959" w:themeColor="text1" w:themeTint="A6"/>
          <w:sz w:val="28"/>
          <w:lang w:val="en-US"/>
        </w:rPr>
        <w:t>steel coil continuous painting process</w:t>
      </w:r>
    </w:p>
    <w:p w14:paraId="0EC47293" w14:textId="77777777" w:rsidR="00F603B5" w:rsidRPr="00E76989" w:rsidRDefault="00F603B5">
      <w:pPr>
        <w:rPr>
          <w:lang w:val="en-US"/>
        </w:rPr>
      </w:pPr>
    </w:p>
    <w:p w14:paraId="216C2D59" w14:textId="77777777" w:rsidR="00F603B5" w:rsidRDefault="00E76989" w:rsidP="00E76989">
      <w:pPr>
        <w:jc w:val="center"/>
        <w:rPr>
          <w:b/>
          <w:lang w:val="en-US"/>
        </w:rPr>
      </w:pPr>
      <w:r>
        <w:rPr>
          <w:b/>
          <w:noProof/>
          <w:lang w:val="en-US" w:eastAsia="en-US"/>
        </w:rPr>
        <w:drawing>
          <wp:inline distT="0" distB="0" distL="0" distR="0" wp14:anchorId="161301DB" wp14:editId="723ADB4A">
            <wp:extent cx="4940960" cy="288607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1913" cy="2904155"/>
                    </a:xfrm>
                    <a:prstGeom prst="rect">
                      <a:avLst/>
                    </a:prstGeom>
                    <a:noFill/>
                  </pic:spPr>
                </pic:pic>
              </a:graphicData>
            </a:graphic>
          </wp:inline>
        </w:drawing>
      </w:r>
    </w:p>
    <w:p w14:paraId="4E146ECC" w14:textId="77777777" w:rsidR="002F7D03" w:rsidRDefault="002F7D03" w:rsidP="000D4590">
      <w:pPr>
        <w:spacing w:line="276" w:lineRule="auto"/>
        <w:jc w:val="both"/>
        <w:rPr>
          <w:rFonts w:asciiTheme="minorHAnsi" w:hAnsiTheme="minorHAnsi"/>
          <w:b/>
          <w:lang w:val="en-US"/>
        </w:rPr>
      </w:pPr>
    </w:p>
    <w:p w14:paraId="00EB5C2F" w14:textId="77777777" w:rsidR="00E76989" w:rsidRPr="005E1246" w:rsidRDefault="00E76989" w:rsidP="000D4590">
      <w:pPr>
        <w:spacing w:line="276" w:lineRule="auto"/>
        <w:jc w:val="both"/>
        <w:rPr>
          <w:rFonts w:asciiTheme="minorHAnsi" w:hAnsiTheme="minorHAnsi"/>
          <w:lang w:val="en-US"/>
        </w:rPr>
      </w:pPr>
      <w:r w:rsidRPr="005E1246">
        <w:rPr>
          <w:rFonts w:asciiTheme="minorHAnsi" w:hAnsiTheme="minorHAnsi"/>
          <w:b/>
          <w:lang w:val="en-US"/>
        </w:rPr>
        <w:t>Introduction:</w:t>
      </w:r>
      <w:r w:rsidR="00580A6C">
        <w:rPr>
          <w:rFonts w:asciiTheme="minorHAnsi" w:hAnsiTheme="minorHAnsi"/>
          <w:lang w:val="en-US"/>
        </w:rPr>
        <w:t xml:space="preserve"> CSN painting line</w:t>
      </w:r>
      <w:r w:rsidR="00ED263F">
        <w:rPr>
          <w:rFonts w:asciiTheme="minorHAnsi" w:hAnsiTheme="minorHAnsi"/>
          <w:lang w:val="en-US"/>
        </w:rPr>
        <w:t xml:space="preserve"> has an</w:t>
      </w:r>
      <w:r w:rsidRPr="005E1246">
        <w:rPr>
          <w:rFonts w:asciiTheme="minorHAnsi" w:hAnsiTheme="minorHAnsi"/>
          <w:lang w:val="en-US"/>
        </w:rPr>
        <w:t xml:space="preserve"> internal gases capture system where the ink curing occurs </w:t>
      </w:r>
      <w:r w:rsidR="000C0496" w:rsidRPr="005E1246">
        <w:rPr>
          <w:rFonts w:asciiTheme="minorHAnsi" w:hAnsiTheme="minorHAnsi"/>
          <w:lang w:val="en-US"/>
        </w:rPr>
        <w:t xml:space="preserve">to control air emissions </w:t>
      </w:r>
      <w:r w:rsidRPr="005E1246">
        <w:rPr>
          <w:rFonts w:asciiTheme="minorHAnsi" w:hAnsiTheme="minorHAnsi"/>
          <w:lang w:val="en-US"/>
        </w:rPr>
        <w:t xml:space="preserve">(controlled temperatures ~ 230 ° C). This solvent gas is utilized for combustion in order to generate heat used in the painting line preheating process. </w:t>
      </w:r>
      <w:r w:rsidRPr="000D4590">
        <w:rPr>
          <w:rFonts w:asciiTheme="minorHAnsi" w:hAnsiTheme="minorHAnsi"/>
          <w:lang w:val="en-US"/>
        </w:rPr>
        <w:t xml:space="preserve">This </w:t>
      </w:r>
      <w:r w:rsidR="000D4590">
        <w:rPr>
          <w:rFonts w:asciiTheme="minorHAnsi" w:hAnsiTheme="minorHAnsi"/>
          <w:lang w:val="en-US"/>
        </w:rPr>
        <w:t xml:space="preserve">is </w:t>
      </w:r>
      <w:r w:rsidRPr="000D4590">
        <w:rPr>
          <w:rFonts w:asciiTheme="minorHAnsi" w:hAnsiTheme="minorHAnsi"/>
          <w:lang w:val="en-US"/>
        </w:rPr>
        <w:t>an exothermic burning reaction.</w:t>
      </w:r>
      <w:r w:rsidRPr="005E1246">
        <w:rPr>
          <w:rFonts w:asciiTheme="minorHAnsi" w:hAnsiTheme="minorHAnsi"/>
          <w:lang w:val="en-US"/>
        </w:rPr>
        <w:t xml:space="preserve"> </w:t>
      </w:r>
    </w:p>
    <w:p w14:paraId="603C22E8" w14:textId="77777777" w:rsidR="00E76989" w:rsidRPr="005E1246" w:rsidRDefault="00E76989" w:rsidP="000D4590">
      <w:pPr>
        <w:spacing w:line="276" w:lineRule="auto"/>
        <w:jc w:val="both"/>
        <w:rPr>
          <w:rFonts w:asciiTheme="minorHAnsi" w:hAnsiTheme="minorHAnsi"/>
          <w:lang w:val="en-US"/>
        </w:rPr>
      </w:pPr>
    </w:p>
    <w:p w14:paraId="7E140215" w14:textId="77777777" w:rsidR="005E1246" w:rsidRPr="005E1246" w:rsidRDefault="00E76989" w:rsidP="000D4590">
      <w:pPr>
        <w:spacing w:line="276" w:lineRule="auto"/>
        <w:jc w:val="both"/>
        <w:rPr>
          <w:rFonts w:asciiTheme="minorHAnsi" w:hAnsiTheme="minorHAnsi"/>
          <w:b/>
          <w:lang w:val="en-US"/>
        </w:rPr>
      </w:pPr>
      <w:r w:rsidRPr="005E1246">
        <w:rPr>
          <w:rFonts w:asciiTheme="minorHAnsi" w:hAnsiTheme="minorHAnsi"/>
          <w:lang w:val="en-US"/>
        </w:rPr>
        <w:t>CSN has recently been aware of a new curing infra-red technology. One upside to this  technology is the preheating of the combustion air in the production process is no longer required. Only the air blown inside the infra-red curing oven needs to be preheated. However, an equal amount of solvents are burned in this process creating an excessive amount of heat. The excessive amount of heat will requ</w:t>
      </w:r>
      <w:r w:rsidR="000C0496">
        <w:rPr>
          <w:rFonts w:asciiTheme="minorHAnsi" w:hAnsiTheme="minorHAnsi"/>
          <w:lang w:val="en-US"/>
        </w:rPr>
        <w:t xml:space="preserve">ire additional cooling efforts, thus more energy. </w:t>
      </w:r>
    </w:p>
    <w:p w14:paraId="60A0E932" w14:textId="77777777" w:rsidR="00F603B5" w:rsidRDefault="00F603B5" w:rsidP="00F603B5">
      <w:pPr>
        <w:rPr>
          <w:b/>
          <w:lang w:val="en-US"/>
        </w:rPr>
      </w:pPr>
    </w:p>
    <w:p w14:paraId="181F0FE3" w14:textId="77777777" w:rsidR="000D4590" w:rsidRPr="000D4590" w:rsidRDefault="000D4590" w:rsidP="000D4590">
      <w:pPr>
        <w:spacing w:line="276" w:lineRule="auto"/>
        <w:jc w:val="both"/>
        <w:rPr>
          <w:rFonts w:asciiTheme="minorHAnsi" w:hAnsiTheme="minorHAnsi"/>
          <w:u w:val="single"/>
          <w:lang w:val="en-US"/>
        </w:rPr>
      </w:pPr>
      <w:r w:rsidRPr="005E1246">
        <w:rPr>
          <w:rFonts w:asciiTheme="minorHAnsi" w:hAnsiTheme="minorHAnsi"/>
          <w:b/>
          <w:lang w:val="en-US"/>
        </w:rPr>
        <w:t>Project Objective:</w:t>
      </w:r>
      <w:r w:rsidRPr="005E1246">
        <w:rPr>
          <w:rFonts w:asciiTheme="minorHAnsi" w:hAnsiTheme="minorHAnsi"/>
          <w:lang w:val="en-US"/>
        </w:rPr>
        <w:t xml:space="preserve"> </w:t>
      </w:r>
      <w:r w:rsidRPr="000D4590">
        <w:rPr>
          <w:rFonts w:asciiTheme="minorHAnsi" w:hAnsiTheme="minorHAnsi"/>
          <w:u w:val="single"/>
          <w:lang w:val="en-US"/>
        </w:rPr>
        <w:t xml:space="preserve">1) Compare the energy mass balance of CSN´s current gas oven with a new infra-red technology 2) Identify the best cost benefit of these two options in terms of operational energy costs. </w:t>
      </w:r>
    </w:p>
    <w:p w14:paraId="7AB14071" w14:textId="77777777" w:rsidR="000D4590" w:rsidRDefault="000D4590" w:rsidP="000D4590">
      <w:pPr>
        <w:spacing w:line="276" w:lineRule="auto"/>
        <w:jc w:val="both"/>
        <w:rPr>
          <w:rFonts w:asciiTheme="minorHAnsi" w:hAnsiTheme="minorHAnsi"/>
          <w:lang w:val="en-US"/>
        </w:rPr>
      </w:pPr>
    </w:p>
    <w:p w14:paraId="7D022C1A" w14:textId="77777777" w:rsidR="000D4590" w:rsidRPr="006549CD" w:rsidRDefault="000D4590" w:rsidP="000D4590">
      <w:pPr>
        <w:spacing w:line="276" w:lineRule="auto"/>
        <w:jc w:val="both"/>
        <w:rPr>
          <w:rFonts w:asciiTheme="minorHAnsi" w:hAnsiTheme="minorHAnsi"/>
          <w:b/>
          <w:i/>
          <w:lang w:val="en-US"/>
        </w:rPr>
      </w:pPr>
      <w:r w:rsidRPr="000D4590">
        <w:rPr>
          <w:rFonts w:asciiTheme="minorHAnsi" w:hAnsiTheme="minorHAnsi"/>
          <w:b/>
          <w:lang w:val="en-US"/>
        </w:rPr>
        <w:t>Project Question:</w:t>
      </w:r>
      <w:r>
        <w:rPr>
          <w:rFonts w:asciiTheme="minorHAnsi" w:hAnsiTheme="minorHAnsi"/>
          <w:lang w:val="en-US"/>
        </w:rPr>
        <w:t xml:space="preserve"> </w:t>
      </w:r>
      <w:r w:rsidRPr="006549CD">
        <w:rPr>
          <w:rFonts w:asciiTheme="minorHAnsi" w:hAnsiTheme="minorHAnsi"/>
          <w:b/>
          <w:i/>
          <w:lang w:val="en-US"/>
        </w:rPr>
        <w:t xml:space="preserve">Does it make economic sense to migrate to this new technology or should we continue utilizing our current equipment? </w:t>
      </w:r>
    </w:p>
    <w:p w14:paraId="5762E7CA" w14:textId="77777777" w:rsidR="000D4590" w:rsidRPr="000D4590" w:rsidRDefault="000D4590" w:rsidP="000D4590">
      <w:pPr>
        <w:jc w:val="center"/>
        <w:rPr>
          <w:b/>
          <w:noProof/>
          <w:lang w:val="en-US"/>
        </w:rPr>
      </w:pPr>
    </w:p>
    <w:p w14:paraId="08632473" w14:textId="77777777" w:rsidR="000D4590" w:rsidRPr="000D4590" w:rsidRDefault="000D4590" w:rsidP="000D4590">
      <w:pPr>
        <w:jc w:val="center"/>
        <w:rPr>
          <w:b/>
          <w:noProof/>
          <w:lang w:val="en-US"/>
        </w:rPr>
      </w:pPr>
    </w:p>
    <w:p w14:paraId="5E7A111D" w14:textId="77777777" w:rsidR="000D4590" w:rsidRPr="000D4590" w:rsidRDefault="000D4590" w:rsidP="000D4590">
      <w:pPr>
        <w:jc w:val="center"/>
        <w:rPr>
          <w:b/>
          <w:noProof/>
          <w:lang w:val="en-US"/>
        </w:rPr>
      </w:pPr>
    </w:p>
    <w:p w14:paraId="0BEF6E5D" w14:textId="77777777" w:rsidR="000D4590" w:rsidRDefault="000D4590" w:rsidP="000D4590">
      <w:pPr>
        <w:jc w:val="center"/>
        <w:rPr>
          <w:b/>
          <w:noProof/>
          <w:lang w:val="en-US"/>
        </w:rPr>
      </w:pPr>
    </w:p>
    <w:p w14:paraId="7B699DAE" w14:textId="77777777" w:rsidR="000D4590" w:rsidRPr="000D4590" w:rsidRDefault="000D4590" w:rsidP="000D4590">
      <w:pPr>
        <w:jc w:val="center"/>
        <w:rPr>
          <w:b/>
          <w:noProof/>
          <w:lang w:val="en-US"/>
        </w:rPr>
      </w:pPr>
    </w:p>
    <w:p w14:paraId="1DD30962" w14:textId="77777777" w:rsidR="000D4590" w:rsidRPr="000D4590" w:rsidRDefault="000D4590" w:rsidP="000D4590">
      <w:pPr>
        <w:jc w:val="center"/>
        <w:rPr>
          <w:b/>
          <w:noProof/>
          <w:lang w:val="en-US"/>
        </w:rPr>
      </w:pPr>
    </w:p>
    <w:p w14:paraId="441BC11A" w14:textId="77777777" w:rsidR="00F603B5" w:rsidRDefault="00F603B5" w:rsidP="000D4590">
      <w:pPr>
        <w:jc w:val="center"/>
        <w:rPr>
          <w:b/>
          <w:lang w:val="en-US"/>
        </w:rPr>
      </w:pPr>
      <w:r>
        <w:rPr>
          <w:b/>
          <w:noProof/>
          <w:lang w:val="en-US" w:eastAsia="en-US"/>
        </w:rPr>
        <w:drawing>
          <wp:inline distT="0" distB="0" distL="0" distR="0" wp14:anchorId="56FB9094" wp14:editId="0BE670C9">
            <wp:extent cx="5906064" cy="33242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2317" cy="3327745"/>
                    </a:xfrm>
                    <a:prstGeom prst="rect">
                      <a:avLst/>
                    </a:prstGeom>
                    <a:noFill/>
                  </pic:spPr>
                </pic:pic>
              </a:graphicData>
            </a:graphic>
          </wp:inline>
        </w:drawing>
      </w:r>
    </w:p>
    <w:p w14:paraId="77CBEDBD" w14:textId="77777777" w:rsidR="00F603B5" w:rsidRDefault="00F603B5" w:rsidP="00F603B5">
      <w:pPr>
        <w:rPr>
          <w:b/>
          <w:lang w:val="en-US"/>
        </w:rPr>
      </w:pPr>
    </w:p>
    <w:p w14:paraId="656C700E" w14:textId="77777777" w:rsidR="00F603B5" w:rsidRPr="005E1246" w:rsidRDefault="00F603B5" w:rsidP="005E1246">
      <w:pPr>
        <w:spacing w:line="276" w:lineRule="auto"/>
        <w:rPr>
          <w:rFonts w:asciiTheme="minorHAnsi" w:hAnsiTheme="minorHAnsi"/>
          <w:lang w:val="en-US"/>
        </w:rPr>
      </w:pPr>
    </w:p>
    <w:p w14:paraId="0C13C7CB" w14:textId="77777777" w:rsidR="00F603B5" w:rsidRPr="00091D69" w:rsidRDefault="00F603B5" w:rsidP="000D4590">
      <w:pPr>
        <w:spacing w:line="276" w:lineRule="auto"/>
        <w:jc w:val="both"/>
        <w:rPr>
          <w:rFonts w:asciiTheme="minorHAnsi" w:hAnsiTheme="minorHAnsi"/>
          <w:b/>
          <w:lang w:val="en-US"/>
        </w:rPr>
      </w:pPr>
      <w:r w:rsidRPr="005E1246">
        <w:rPr>
          <w:rFonts w:asciiTheme="minorHAnsi" w:hAnsiTheme="minorHAnsi"/>
          <w:b/>
          <w:lang w:val="en-US"/>
        </w:rPr>
        <w:t xml:space="preserve">Outcome List: </w:t>
      </w:r>
      <w:r w:rsidRPr="005E1246">
        <w:rPr>
          <w:rFonts w:asciiTheme="minorHAnsi" w:hAnsiTheme="minorHAnsi"/>
          <w:lang w:val="en-US"/>
        </w:rPr>
        <w:t xml:space="preserve"> </w:t>
      </w:r>
    </w:p>
    <w:p w14:paraId="6DE47024" w14:textId="77777777" w:rsidR="00F603B5" w:rsidRPr="00091D69" w:rsidRDefault="00091D69" w:rsidP="00091D69">
      <w:pPr>
        <w:pStyle w:val="ListParagraph"/>
        <w:numPr>
          <w:ilvl w:val="0"/>
          <w:numId w:val="1"/>
        </w:numPr>
        <w:spacing w:line="276" w:lineRule="auto"/>
        <w:jc w:val="both"/>
        <w:rPr>
          <w:rFonts w:asciiTheme="minorHAnsi" w:hAnsiTheme="minorHAnsi"/>
          <w:lang w:val="en-US"/>
        </w:rPr>
      </w:pPr>
      <w:r w:rsidRPr="00091D69">
        <w:rPr>
          <w:rFonts w:asciiTheme="minorHAnsi" w:hAnsiTheme="minorHAnsi"/>
          <w:lang w:val="en-US"/>
        </w:rPr>
        <w:t xml:space="preserve">Mass Balance </w:t>
      </w:r>
      <w:r w:rsidR="00F603B5" w:rsidRPr="00091D69">
        <w:rPr>
          <w:rFonts w:asciiTheme="minorHAnsi" w:hAnsiTheme="minorHAnsi"/>
          <w:lang w:val="en-US"/>
        </w:rPr>
        <w:t xml:space="preserve">Flowchart </w:t>
      </w:r>
      <w:r w:rsidRPr="00091D69">
        <w:rPr>
          <w:rFonts w:asciiTheme="minorHAnsi" w:hAnsiTheme="minorHAnsi"/>
          <w:lang w:val="en-US"/>
        </w:rPr>
        <w:t xml:space="preserve">of </w:t>
      </w:r>
      <w:r w:rsidR="00F603B5" w:rsidRPr="00091D69">
        <w:rPr>
          <w:rFonts w:asciiTheme="minorHAnsi" w:hAnsiTheme="minorHAnsi"/>
          <w:lang w:val="en-US"/>
        </w:rPr>
        <w:t>Thermal System</w:t>
      </w:r>
      <w:r w:rsidRPr="00091D69">
        <w:rPr>
          <w:rFonts w:asciiTheme="minorHAnsi" w:hAnsiTheme="minorHAnsi"/>
          <w:lang w:val="en-US"/>
        </w:rPr>
        <w:t>s (</w:t>
      </w:r>
      <w:r w:rsidR="00F603B5" w:rsidRPr="00091D69">
        <w:rPr>
          <w:rFonts w:asciiTheme="minorHAnsi" w:hAnsiTheme="minorHAnsi"/>
          <w:lang w:val="en-US"/>
        </w:rPr>
        <w:t>containin</w:t>
      </w:r>
      <w:r w:rsidRPr="00091D69">
        <w:rPr>
          <w:rFonts w:asciiTheme="minorHAnsi" w:hAnsiTheme="minorHAnsi"/>
          <w:lang w:val="en-US"/>
        </w:rPr>
        <w:t>g temperatures, flow rates and specific c</w:t>
      </w:r>
      <w:r w:rsidR="00F603B5" w:rsidRPr="00091D69">
        <w:rPr>
          <w:rFonts w:asciiTheme="minorHAnsi" w:hAnsiTheme="minorHAnsi"/>
          <w:lang w:val="en-US"/>
        </w:rPr>
        <w:t>onsumption</w:t>
      </w:r>
      <w:r w:rsidRPr="00091D69">
        <w:rPr>
          <w:rFonts w:asciiTheme="minorHAnsi" w:hAnsiTheme="minorHAnsi"/>
          <w:lang w:val="en-US"/>
        </w:rPr>
        <w:t>)</w:t>
      </w:r>
    </w:p>
    <w:p w14:paraId="6FAEF429" w14:textId="77777777" w:rsidR="00091D69" w:rsidRPr="00091D69" w:rsidRDefault="00091D69" w:rsidP="00091D69">
      <w:pPr>
        <w:pStyle w:val="ListParagraph"/>
        <w:numPr>
          <w:ilvl w:val="0"/>
          <w:numId w:val="1"/>
        </w:numPr>
        <w:spacing w:line="276" w:lineRule="auto"/>
        <w:jc w:val="both"/>
        <w:rPr>
          <w:rFonts w:asciiTheme="minorHAnsi" w:hAnsiTheme="minorHAnsi"/>
          <w:lang w:val="en-US"/>
        </w:rPr>
      </w:pPr>
      <w:r w:rsidRPr="00091D69">
        <w:rPr>
          <w:rFonts w:asciiTheme="minorHAnsi" w:hAnsiTheme="minorHAnsi"/>
          <w:lang w:val="en-US"/>
        </w:rPr>
        <w:t>Cost Benefit Comparison of Thermal System</w:t>
      </w:r>
    </w:p>
    <w:p w14:paraId="25D9B611" w14:textId="77777777" w:rsidR="00F603B5" w:rsidRPr="005E1246" w:rsidRDefault="00F603B5" w:rsidP="000D4590">
      <w:pPr>
        <w:spacing w:line="276" w:lineRule="auto"/>
        <w:jc w:val="both"/>
        <w:rPr>
          <w:rFonts w:asciiTheme="minorHAnsi" w:hAnsiTheme="minorHAnsi"/>
          <w:lang w:val="en-US"/>
        </w:rPr>
      </w:pPr>
    </w:p>
    <w:p w14:paraId="2C2A76AE" w14:textId="77777777" w:rsidR="00F603B5" w:rsidRPr="005E1246" w:rsidRDefault="00F603B5" w:rsidP="000D4590">
      <w:pPr>
        <w:spacing w:line="276" w:lineRule="auto"/>
        <w:jc w:val="both"/>
        <w:rPr>
          <w:rFonts w:asciiTheme="minorHAnsi" w:hAnsiTheme="minorHAnsi"/>
          <w:b/>
          <w:lang w:val="en-US"/>
        </w:rPr>
      </w:pPr>
      <w:r w:rsidRPr="005E1246">
        <w:rPr>
          <w:rFonts w:asciiTheme="minorHAnsi" w:hAnsiTheme="minorHAnsi"/>
          <w:b/>
          <w:lang w:val="en-US"/>
        </w:rPr>
        <w:t>Information provided by CSN:</w:t>
      </w:r>
    </w:p>
    <w:p w14:paraId="7417B624" w14:textId="77777777" w:rsidR="00F603B5" w:rsidRPr="005E1246" w:rsidRDefault="00F603B5" w:rsidP="000D4590">
      <w:pPr>
        <w:spacing w:line="276" w:lineRule="auto"/>
        <w:jc w:val="both"/>
        <w:rPr>
          <w:rFonts w:asciiTheme="minorHAnsi" w:hAnsiTheme="minorHAnsi"/>
          <w:lang w:val="en-US"/>
        </w:rPr>
      </w:pPr>
      <w:r w:rsidRPr="005E1246">
        <w:rPr>
          <w:rFonts w:asciiTheme="minorHAnsi" w:hAnsiTheme="minorHAnsi"/>
          <w:lang w:val="en-US"/>
        </w:rPr>
        <w:t xml:space="preserve">The current process and mass balance/energy consumption flow chart of Paraná painting line </w:t>
      </w:r>
    </w:p>
    <w:p w14:paraId="4CB3877A" w14:textId="77777777" w:rsidR="00F603B5" w:rsidRPr="005E1246" w:rsidRDefault="00F603B5" w:rsidP="000D4590">
      <w:pPr>
        <w:spacing w:line="276" w:lineRule="auto"/>
        <w:jc w:val="both"/>
        <w:rPr>
          <w:rFonts w:asciiTheme="minorHAnsi" w:hAnsiTheme="minorHAnsi"/>
          <w:lang w:val="en-US"/>
        </w:rPr>
      </w:pPr>
      <w:r w:rsidRPr="005E1246">
        <w:rPr>
          <w:rFonts w:asciiTheme="minorHAnsi" w:hAnsiTheme="minorHAnsi"/>
          <w:lang w:val="en-US"/>
        </w:rPr>
        <w:t>The technical proposals of the alternative technologies will also be provided</w:t>
      </w:r>
    </w:p>
    <w:p w14:paraId="1E612BAA" w14:textId="77777777" w:rsidR="00F603B5" w:rsidRDefault="00F603B5" w:rsidP="000D4590">
      <w:pPr>
        <w:jc w:val="both"/>
        <w:rPr>
          <w:lang w:val="en-US"/>
        </w:rPr>
      </w:pPr>
    </w:p>
    <w:p w14:paraId="10D4D228" w14:textId="77777777" w:rsidR="00870DBC" w:rsidRPr="00DB3869" w:rsidRDefault="00870DBC" w:rsidP="000D4590">
      <w:pPr>
        <w:spacing w:line="240" w:lineRule="atLeast"/>
        <w:jc w:val="both"/>
        <w:outlineLvl w:val="0"/>
        <w:rPr>
          <w:rFonts w:ascii="Calibri" w:eastAsia="Times New Roman" w:hAnsi="Calibri"/>
          <w:color w:val="000000"/>
          <w:kern w:val="36"/>
          <w:lang w:val="en-US"/>
        </w:rPr>
      </w:pPr>
      <w:r w:rsidRPr="00DB3869">
        <w:rPr>
          <w:rFonts w:ascii="Calibri" w:eastAsia="Times New Roman" w:hAnsi="Calibri"/>
          <w:b/>
          <w:bCs/>
          <w:color w:val="000000"/>
          <w:kern w:val="36"/>
          <w:lang w:val="en-US"/>
        </w:rPr>
        <w:t>Participants CSN:</w:t>
      </w:r>
    </w:p>
    <w:p w14:paraId="4F8F0140" w14:textId="77777777" w:rsidR="00870DBC" w:rsidRPr="00DB3869" w:rsidRDefault="00870DBC" w:rsidP="000D4590">
      <w:pPr>
        <w:spacing w:line="240" w:lineRule="atLeast"/>
        <w:jc w:val="both"/>
        <w:outlineLvl w:val="0"/>
        <w:rPr>
          <w:rFonts w:ascii="Calibri" w:eastAsia="Times New Roman" w:hAnsi="Calibri"/>
          <w:color w:val="000000"/>
          <w:kern w:val="36"/>
          <w:lang w:val="en-US"/>
        </w:rPr>
      </w:pPr>
      <w:r w:rsidRPr="00DB3869">
        <w:rPr>
          <w:rFonts w:ascii="Calibri" w:eastAsia="Times New Roman" w:hAnsi="Calibri"/>
          <w:color w:val="222222"/>
          <w:kern w:val="36"/>
          <w:lang w:val="en-US"/>
        </w:rPr>
        <w:t xml:space="preserve">Project Sponsor: </w:t>
      </w:r>
      <w:r>
        <w:rPr>
          <w:rFonts w:ascii="Calibri" w:eastAsia="Times New Roman" w:hAnsi="Calibri"/>
          <w:color w:val="222222"/>
          <w:kern w:val="36"/>
          <w:lang w:val="en-US"/>
        </w:rPr>
        <w:t>Christiane</w:t>
      </w:r>
      <w:r w:rsidR="001743D7">
        <w:rPr>
          <w:rFonts w:ascii="Calibri" w:eastAsia="Times New Roman" w:hAnsi="Calibri"/>
          <w:color w:val="222222"/>
          <w:kern w:val="36"/>
          <w:lang w:val="en-US"/>
        </w:rPr>
        <w:t xml:space="preserve"> Filguiras Machareth Cassimiro</w:t>
      </w:r>
      <w:r w:rsidRPr="00DB3869">
        <w:rPr>
          <w:rFonts w:ascii="Calibri" w:eastAsia="Times New Roman" w:hAnsi="Calibri"/>
          <w:color w:val="222222"/>
          <w:kern w:val="36"/>
          <w:lang w:val="en-US"/>
        </w:rPr>
        <w:t xml:space="preserve">- </w:t>
      </w:r>
      <w:r w:rsidR="00091D69">
        <w:rPr>
          <w:rFonts w:ascii="Calibri" w:eastAsia="Times New Roman" w:hAnsi="Calibri"/>
          <w:color w:val="222222"/>
          <w:kern w:val="36"/>
          <w:lang w:val="en-US"/>
        </w:rPr>
        <w:t>Engineering</w:t>
      </w:r>
      <w:r w:rsidR="00091D69" w:rsidRPr="00DB3869">
        <w:rPr>
          <w:rFonts w:ascii="Calibri" w:eastAsia="Times New Roman" w:hAnsi="Calibri"/>
          <w:color w:val="222222"/>
          <w:kern w:val="36"/>
          <w:lang w:val="en-US"/>
        </w:rPr>
        <w:t xml:space="preserve"> </w:t>
      </w:r>
      <w:r w:rsidR="00091D69">
        <w:rPr>
          <w:rFonts w:ascii="Calibri" w:eastAsia="Times New Roman" w:hAnsi="Calibri"/>
          <w:color w:val="222222"/>
          <w:kern w:val="36"/>
          <w:lang w:val="en-US"/>
        </w:rPr>
        <w:t>Project M</w:t>
      </w:r>
      <w:r w:rsidRPr="00DB3869">
        <w:rPr>
          <w:rFonts w:ascii="Calibri" w:eastAsia="Times New Roman" w:hAnsi="Calibri"/>
          <w:color w:val="222222"/>
          <w:kern w:val="36"/>
          <w:lang w:val="en-US"/>
        </w:rPr>
        <w:t xml:space="preserve">anager </w:t>
      </w:r>
    </w:p>
    <w:p w14:paraId="3C2FE159" w14:textId="77777777" w:rsidR="00870DBC" w:rsidRDefault="00091D69" w:rsidP="000D4590">
      <w:pPr>
        <w:spacing w:line="240" w:lineRule="atLeast"/>
        <w:jc w:val="both"/>
        <w:outlineLvl w:val="0"/>
        <w:rPr>
          <w:rFonts w:ascii="Calibri" w:eastAsia="Times New Roman" w:hAnsi="Calibri"/>
          <w:color w:val="222222"/>
          <w:kern w:val="36"/>
          <w:lang w:val="en-US"/>
        </w:rPr>
      </w:pPr>
      <w:r>
        <w:rPr>
          <w:rFonts w:ascii="Calibri" w:eastAsia="Times New Roman" w:hAnsi="Calibri"/>
          <w:color w:val="222222"/>
          <w:kern w:val="36"/>
          <w:lang w:val="en-US"/>
        </w:rPr>
        <w:t>Project C</w:t>
      </w:r>
      <w:r w:rsidR="00870DBC" w:rsidRPr="00DB3869">
        <w:rPr>
          <w:rFonts w:ascii="Calibri" w:eastAsia="Times New Roman" w:hAnsi="Calibri"/>
          <w:color w:val="222222"/>
          <w:kern w:val="36"/>
          <w:lang w:val="en-US"/>
        </w:rPr>
        <w:t>oordinator:</w:t>
      </w:r>
      <w:r w:rsidR="001743D7">
        <w:rPr>
          <w:rFonts w:ascii="Calibri" w:eastAsia="Times New Roman" w:hAnsi="Calibri"/>
          <w:color w:val="222222"/>
          <w:kern w:val="36"/>
          <w:lang w:val="en-US"/>
        </w:rPr>
        <w:t xml:space="preserve"> Danielle Maria do Nascimento</w:t>
      </w:r>
      <w:r w:rsidR="00870DBC" w:rsidRPr="00DB3869">
        <w:rPr>
          <w:rFonts w:ascii="Calibri" w:eastAsia="Times New Roman" w:hAnsi="Calibri"/>
          <w:color w:val="222222"/>
          <w:kern w:val="36"/>
          <w:lang w:val="en-US"/>
        </w:rPr>
        <w:t xml:space="preserve"> </w:t>
      </w:r>
      <w:r w:rsidR="00676FDB">
        <w:rPr>
          <w:rFonts w:ascii="Calibri" w:eastAsia="Times New Roman" w:hAnsi="Calibri"/>
          <w:color w:val="222222"/>
          <w:kern w:val="36"/>
          <w:lang w:val="en-US"/>
        </w:rPr>
        <w:t>–</w:t>
      </w:r>
      <w:r w:rsidR="00870DBC" w:rsidRPr="00DB3869">
        <w:rPr>
          <w:rFonts w:ascii="Calibri" w:eastAsia="Times New Roman" w:hAnsi="Calibri"/>
          <w:color w:val="222222"/>
          <w:kern w:val="36"/>
          <w:lang w:val="en-US"/>
        </w:rPr>
        <w:t xml:space="preserve"> </w:t>
      </w:r>
      <w:r>
        <w:rPr>
          <w:rFonts w:ascii="Calibri" w:eastAsia="Times New Roman" w:hAnsi="Calibri"/>
          <w:color w:val="222222"/>
          <w:kern w:val="36"/>
          <w:lang w:val="en-US"/>
        </w:rPr>
        <w:t xml:space="preserve">Engineering </w:t>
      </w:r>
      <w:r w:rsidR="00676FDB">
        <w:rPr>
          <w:rFonts w:ascii="Calibri" w:eastAsia="Times New Roman" w:hAnsi="Calibri"/>
          <w:color w:val="222222"/>
          <w:kern w:val="36"/>
          <w:lang w:val="en-US"/>
        </w:rPr>
        <w:t xml:space="preserve">Project Specialist </w:t>
      </w:r>
    </w:p>
    <w:p w14:paraId="13E4D8CB" w14:textId="77777777" w:rsidR="00870DBC" w:rsidRDefault="001743D7" w:rsidP="000D4590">
      <w:pPr>
        <w:spacing w:line="240" w:lineRule="atLeast"/>
        <w:jc w:val="both"/>
        <w:outlineLvl w:val="0"/>
        <w:rPr>
          <w:rFonts w:ascii="Calibri" w:eastAsia="Times New Roman" w:hAnsi="Calibri"/>
          <w:color w:val="222222"/>
          <w:kern w:val="36"/>
          <w:lang w:val="en-US"/>
        </w:rPr>
      </w:pPr>
      <w:r>
        <w:rPr>
          <w:rFonts w:ascii="Calibri" w:eastAsia="Times New Roman" w:hAnsi="Calibri"/>
          <w:color w:val="222222"/>
          <w:kern w:val="36"/>
          <w:lang w:val="en-US"/>
        </w:rPr>
        <w:t xml:space="preserve">Project </w:t>
      </w:r>
      <w:r w:rsidR="00676FDB">
        <w:rPr>
          <w:rFonts w:ascii="Calibri" w:eastAsia="Times New Roman" w:hAnsi="Calibri"/>
          <w:color w:val="222222"/>
          <w:kern w:val="36"/>
          <w:lang w:val="en-US"/>
        </w:rPr>
        <w:t>Facilitator-</w:t>
      </w:r>
      <w:r w:rsidR="00870DBC">
        <w:rPr>
          <w:rFonts w:ascii="Calibri" w:eastAsia="Times New Roman" w:hAnsi="Calibri"/>
          <w:color w:val="222222"/>
          <w:kern w:val="36"/>
          <w:lang w:val="en-US"/>
        </w:rPr>
        <w:t>Eric Ballinger</w:t>
      </w:r>
      <w:r w:rsidR="00676FDB">
        <w:rPr>
          <w:rFonts w:ascii="Calibri" w:eastAsia="Times New Roman" w:hAnsi="Calibri"/>
          <w:color w:val="222222"/>
          <w:kern w:val="36"/>
          <w:lang w:val="en-US"/>
        </w:rPr>
        <w:t xml:space="preserve">  </w:t>
      </w:r>
    </w:p>
    <w:p w14:paraId="4D5DA5D5" w14:textId="77777777" w:rsidR="00870DBC" w:rsidRPr="00DB3869" w:rsidRDefault="00870DBC" w:rsidP="000D4590">
      <w:pPr>
        <w:spacing w:line="240" w:lineRule="atLeast"/>
        <w:ind w:firstLine="700"/>
        <w:jc w:val="both"/>
        <w:outlineLvl w:val="0"/>
        <w:rPr>
          <w:rFonts w:ascii="Calibri" w:eastAsia="Times New Roman" w:hAnsi="Calibri"/>
          <w:color w:val="000000"/>
          <w:kern w:val="36"/>
          <w:lang w:val="en-US"/>
        </w:rPr>
      </w:pPr>
    </w:p>
    <w:p w14:paraId="1CAFBE2A" w14:textId="77777777" w:rsidR="00870DBC" w:rsidRPr="00DB3869" w:rsidRDefault="00870DBC" w:rsidP="000D4590">
      <w:pPr>
        <w:spacing w:line="240" w:lineRule="atLeast"/>
        <w:jc w:val="both"/>
        <w:outlineLvl w:val="0"/>
        <w:rPr>
          <w:rFonts w:ascii="Calibri" w:eastAsia="Times New Roman" w:hAnsi="Calibri"/>
          <w:color w:val="000000"/>
          <w:kern w:val="36"/>
          <w:lang w:val="en-US"/>
        </w:rPr>
      </w:pPr>
      <w:r w:rsidRPr="00DB3869">
        <w:rPr>
          <w:rFonts w:ascii="Calibri" w:eastAsia="Times New Roman" w:hAnsi="Calibri"/>
          <w:b/>
          <w:bCs/>
          <w:color w:val="000000"/>
          <w:kern w:val="36"/>
          <w:lang w:val="en-US"/>
        </w:rPr>
        <w:t>General procedures:</w:t>
      </w:r>
    </w:p>
    <w:p w14:paraId="1D1F064F" w14:textId="77777777" w:rsidR="00870DBC" w:rsidRPr="00DB3869" w:rsidRDefault="00870DBC" w:rsidP="000D4590">
      <w:pPr>
        <w:spacing w:line="240" w:lineRule="atLeast"/>
        <w:jc w:val="both"/>
        <w:outlineLvl w:val="0"/>
        <w:rPr>
          <w:rFonts w:ascii="Calibri" w:eastAsia="Times New Roman" w:hAnsi="Calibri"/>
          <w:color w:val="000000"/>
          <w:kern w:val="36"/>
          <w:lang w:val="en-US"/>
        </w:rPr>
      </w:pPr>
      <w:r w:rsidRPr="00DB3869">
        <w:rPr>
          <w:rFonts w:ascii="Calibri" w:eastAsia="Times New Roman" w:hAnsi="Calibri"/>
          <w:color w:val="222222"/>
          <w:kern w:val="36"/>
          <w:lang w:val="en-US"/>
        </w:rPr>
        <w:t>There is no provision physical visit at CSN.</w:t>
      </w:r>
      <w:r w:rsidRPr="00DB3869">
        <w:rPr>
          <w:rFonts w:ascii="Calibri" w:eastAsia="Times New Roman" w:hAnsi="Calibri"/>
          <w:color w:val="000000"/>
          <w:kern w:val="36"/>
          <w:lang w:val="en-US"/>
        </w:rPr>
        <w:t> </w:t>
      </w:r>
      <w:r w:rsidRPr="00DB3869">
        <w:rPr>
          <w:rFonts w:ascii="Calibri" w:eastAsia="Times New Roman" w:hAnsi="Calibri"/>
          <w:color w:val="222222"/>
          <w:kern w:val="36"/>
          <w:lang w:val="en-US"/>
        </w:rPr>
        <w:t>The dynamics of the meetings should take place via Skype, video conferencing, telephone conferencing, email or other means of virtual communication.</w:t>
      </w:r>
      <w:r w:rsidRPr="00DB3869">
        <w:rPr>
          <w:rFonts w:ascii="Calibri" w:eastAsia="Times New Roman" w:hAnsi="Calibri"/>
          <w:color w:val="000000"/>
          <w:kern w:val="36"/>
          <w:lang w:val="en-US"/>
        </w:rPr>
        <w:t> </w:t>
      </w:r>
      <w:r w:rsidRPr="00DB3869">
        <w:rPr>
          <w:rFonts w:ascii="Calibri" w:eastAsia="Times New Roman" w:hAnsi="Calibri"/>
          <w:color w:val="222222"/>
          <w:kern w:val="36"/>
          <w:lang w:val="en-US"/>
        </w:rPr>
        <w:t>CSN will provide a data room for information exchange.</w:t>
      </w:r>
    </w:p>
    <w:p w14:paraId="4A41CF41" w14:textId="77777777" w:rsidR="00870DBC" w:rsidRDefault="00870DBC" w:rsidP="000D4590">
      <w:pPr>
        <w:spacing w:line="240" w:lineRule="atLeast"/>
        <w:jc w:val="both"/>
        <w:outlineLvl w:val="0"/>
        <w:rPr>
          <w:rFonts w:ascii="Calibri" w:eastAsia="Times New Roman" w:hAnsi="Calibri"/>
          <w:b/>
          <w:bCs/>
          <w:color w:val="000000"/>
          <w:kern w:val="36"/>
          <w:lang w:val="en-US"/>
        </w:rPr>
      </w:pPr>
    </w:p>
    <w:p w14:paraId="59B8C030" w14:textId="77777777" w:rsidR="00870DBC" w:rsidRPr="00DB3869" w:rsidRDefault="00870DBC" w:rsidP="000D4590">
      <w:pPr>
        <w:spacing w:line="240" w:lineRule="atLeast"/>
        <w:jc w:val="both"/>
        <w:outlineLvl w:val="0"/>
        <w:rPr>
          <w:rFonts w:ascii="Calibri" w:eastAsia="Times New Roman" w:hAnsi="Calibri"/>
          <w:color w:val="000000"/>
          <w:kern w:val="36"/>
          <w:lang w:val="en-US"/>
        </w:rPr>
      </w:pPr>
      <w:r w:rsidRPr="00DB3869">
        <w:rPr>
          <w:rFonts w:ascii="Calibri" w:eastAsia="Times New Roman" w:hAnsi="Calibri"/>
          <w:b/>
          <w:bCs/>
          <w:color w:val="000000"/>
          <w:kern w:val="36"/>
          <w:lang w:val="en-US"/>
        </w:rPr>
        <w:t>Governance model:</w:t>
      </w:r>
    </w:p>
    <w:p w14:paraId="1FB1C788" w14:textId="77777777" w:rsidR="00870DBC" w:rsidRPr="00DB3869" w:rsidRDefault="00870DBC" w:rsidP="000D4590">
      <w:pPr>
        <w:spacing w:line="240" w:lineRule="atLeast"/>
        <w:jc w:val="both"/>
        <w:outlineLvl w:val="0"/>
        <w:rPr>
          <w:rFonts w:ascii="Calibri" w:eastAsia="Times New Roman" w:hAnsi="Calibri"/>
          <w:color w:val="000000"/>
          <w:kern w:val="36"/>
          <w:lang w:val="en-US"/>
        </w:rPr>
      </w:pPr>
      <w:r w:rsidRPr="00DB3869">
        <w:rPr>
          <w:rFonts w:ascii="Calibri" w:eastAsia="Times New Roman" w:hAnsi="Calibri"/>
          <w:color w:val="222222"/>
          <w:kern w:val="36"/>
          <w:lang w:val="en-US"/>
        </w:rPr>
        <w:t>Structure of project follow-up meetings, defining dates prior to validation points of the steps defined for the project.</w:t>
      </w:r>
      <w:r w:rsidRPr="00DB3869">
        <w:rPr>
          <w:rFonts w:ascii="Calibri" w:eastAsia="Times New Roman" w:hAnsi="Calibri"/>
          <w:color w:val="000000"/>
          <w:kern w:val="36"/>
          <w:lang w:val="en-US"/>
        </w:rPr>
        <w:t> </w:t>
      </w:r>
      <w:r w:rsidRPr="00DB3869">
        <w:rPr>
          <w:rFonts w:ascii="Calibri" w:eastAsia="Times New Roman" w:hAnsi="Calibri"/>
          <w:color w:val="222222"/>
          <w:kern w:val="36"/>
          <w:lang w:val="en-US"/>
        </w:rPr>
        <w:t>Students at Northwestern must show a project schedule considering the macro stages of development.</w:t>
      </w:r>
    </w:p>
    <w:p w14:paraId="02407AEF" w14:textId="77777777" w:rsidR="00870DBC" w:rsidRDefault="00870DBC" w:rsidP="00870DBC">
      <w:pPr>
        <w:spacing w:line="240" w:lineRule="atLeast"/>
        <w:ind w:firstLine="700"/>
        <w:jc w:val="both"/>
        <w:outlineLvl w:val="0"/>
        <w:rPr>
          <w:rFonts w:ascii="Calibri" w:eastAsia="Times New Roman" w:hAnsi="Calibri"/>
          <w:color w:val="222222"/>
          <w:kern w:val="36"/>
          <w:lang w:val="en-US"/>
        </w:rPr>
      </w:pPr>
    </w:p>
    <w:p w14:paraId="7EB8E415" w14:textId="77777777" w:rsidR="00870DBC" w:rsidRPr="00F603B5" w:rsidRDefault="00870DBC">
      <w:pPr>
        <w:rPr>
          <w:lang w:val="en-US"/>
        </w:rPr>
      </w:pPr>
    </w:p>
    <w:sectPr w:rsidR="00870DBC" w:rsidRPr="00F603B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7732E5"/>
    <w:multiLevelType w:val="hybridMultilevel"/>
    <w:tmpl w:val="7768535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3B5"/>
    <w:rsid w:val="00091D69"/>
    <w:rsid w:val="000C0496"/>
    <w:rsid w:val="000D4590"/>
    <w:rsid w:val="001743D7"/>
    <w:rsid w:val="001B183B"/>
    <w:rsid w:val="002F7D03"/>
    <w:rsid w:val="00414EE1"/>
    <w:rsid w:val="00580A6C"/>
    <w:rsid w:val="005E1246"/>
    <w:rsid w:val="006549CD"/>
    <w:rsid w:val="00676FDB"/>
    <w:rsid w:val="00805CDE"/>
    <w:rsid w:val="00870DBC"/>
    <w:rsid w:val="00DE3703"/>
    <w:rsid w:val="00E76989"/>
    <w:rsid w:val="00ED263F"/>
    <w:rsid w:val="00F603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CBF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3B5"/>
    <w:pPr>
      <w:spacing w:after="0" w:line="240" w:lineRule="auto"/>
    </w:pPr>
    <w:rPr>
      <w:rFonts w:ascii="Times New Roman" w:hAnsi="Times New Roman" w:cs="Times New Roman"/>
      <w:sz w:val="24"/>
      <w:szCs w:val="24"/>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3B5"/>
    <w:rPr>
      <w:rFonts w:ascii="Tahoma" w:hAnsi="Tahoma" w:cs="Tahoma"/>
      <w:sz w:val="16"/>
      <w:szCs w:val="16"/>
    </w:rPr>
  </w:style>
  <w:style w:type="character" w:customStyle="1" w:styleId="BalloonTextChar">
    <w:name w:val="Balloon Text Char"/>
    <w:basedOn w:val="DefaultParagraphFont"/>
    <w:link w:val="BalloonText"/>
    <w:uiPriority w:val="99"/>
    <w:semiHidden/>
    <w:rsid w:val="00F603B5"/>
    <w:rPr>
      <w:rFonts w:ascii="Tahoma" w:hAnsi="Tahoma" w:cs="Tahoma"/>
      <w:sz w:val="16"/>
      <w:szCs w:val="16"/>
      <w:lang w:eastAsia="pt-BR"/>
    </w:rPr>
  </w:style>
  <w:style w:type="paragraph" w:styleId="ListParagraph">
    <w:name w:val="List Paragraph"/>
    <w:basedOn w:val="Normal"/>
    <w:uiPriority w:val="34"/>
    <w:qFormat/>
    <w:rsid w:val="00091D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1978</Characters>
  <Application>Microsoft Macintosh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CSN</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cs59430</dc:creator>
  <cp:lastModifiedBy>Microsoft Office User</cp:lastModifiedBy>
  <cp:revision>2</cp:revision>
  <cp:lastPrinted>2016-05-11T16:54:00Z</cp:lastPrinted>
  <dcterms:created xsi:type="dcterms:W3CDTF">2016-05-11T19:02:00Z</dcterms:created>
  <dcterms:modified xsi:type="dcterms:W3CDTF">2016-05-11T19:02:00Z</dcterms:modified>
</cp:coreProperties>
</file>