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272374" w14:textId="59FA4022" w:rsidR="00E13FBB" w:rsidRPr="0084056A" w:rsidRDefault="00F62F86" w:rsidP="00E13FBB">
      <w:pPr>
        <w:pStyle w:val="Heading1"/>
        <w:rPr>
          <w:color w:val="7030A0"/>
        </w:rPr>
      </w:pPr>
      <w:r w:rsidRPr="0084056A">
        <w:rPr>
          <w:color w:val="7030A0"/>
        </w:rPr>
        <w:t>CHEM ENG 372: BIONANOTECHNOLOGY</w:t>
      </w:r>
      <w:r w:rsidR="00052232" w:rsidRPr="0084056A">
        <w:rPr>
          <w:color w:val="7030A0"/>
        </w:rPr>
        <w:t xml:space="preserve"> &amp; NANOSCALE PHENOMENA</w:t>
      </w:r>
    </w:p>
    <w:p w14:paraId="48FEE460" w14:textId="695E1F1D" w:rsidR="00BB1245" w:rsidRPr="0084056A" w:rsidRDefault="0084056A" w:rsidP="00D57CA9">
      <w:pPr>
        <w:pStyle w:val="Heading2"/>
        <w:spacing w:line="276" w:lineRule="auto"/>
        <w:rPr>
          <w:color w:val="7030A0"/>
        </w:rPr>
      </w:pPr>
      <w:r w:rsidRPr="0084056A">
        <w:rPr>
          <w:color w:val="7030A0"/>
        </w:rPr>
        <w:t>Course O</w:t>
      </w:r>
      <w:r w:rsidR="00DF66DC" w:rsidRPr="0084056A">
        <w:rPr>
          <w:color w:val="7030A0"/>
        </w:rPr>
        <w:t>bjective</w:t>
      </w:r>
    </w:p>
    <w:p w14:paraId="17D4FFDA" w14:textId="1B3C7116" w:rsidR="00302D34" w:rsidRDefault="006650F4" w:rsidP="00D57CA9">
      <w:pPr>
        <w:spacing w:line="276" w:lineRule="auto"/>
      </w:pPr>
      <w:r>
        <w:t xml:space="preserve">This course aims at creating </w:t>
      </w:r>
      <w:r w:rsidR="008F53B1">
        <w:t>a</w:t>
      </w:r>
      <w:r w:rsidR="00933C55">
        <w:t xml:space="preserve"> vivid </w:t>
      </w:r>
      <w:r w:rsidR="008307D4">
        <w:t xml:space="preserve">mental </w:t>
      </w:r>
      <w:r w:rsidR="00933C55">
        <w:t xml:space="preserve">depiction </w:t>
      </w:r>
      <w:r w:rsidR="008F53B1">
        <w:t xml:space="preserve">of </w:t>
      </w:r>
      <w:r w:rsidR="008307D4">
        <w:t xml:space="preserve">biomolecular </w:t>
      </w:r>
      <w:r w:rsidR="008F53B1">
        <w:t>machines</w:t>
      </w:r>
      <w:r w:rsidR="004637FB">
        <w:t xml:space="preserve"> </w:t>
      </w:r>
      <w:r w:rsidR="008F53B1">
        <w:t>an</w:t>
      </w:r>
      <w:bookmarkStart w:id="0" w:name="_GoBack"/>
      <w:bookmarkEnd w:id="0"/>
      <w:r w:rsidR="008F53B1">
        <w:t xml:space="preserve">d unraveling their most fundamental underpinnings - energy and entropy – through a combination of highly acclaimed </w:t>
      </w:r>
      <w:r w:rsidR="009823EF">
        <w:t xml:space="preserve">and exceptionally thought-provoking </w:t>
      </w:r>
      <w:r w:rsidR="008F53B1">
        <w:t xml:space="preserve">books, critical </w:t>
      </w:r>
      <w:r w:rsidR="00933C55">
        <w:t xml:space="preserve">and creative </w:t>
      </w:r>
      <w:r w:rsidR="00302D34">
        <w:t>thinking exercises</w:t>
      </w:r>
      <w:r w:rsidR="00196EAF">
        <w:t xml:space="preserve">, and </w:t>
      </w:r>
      <w:r w:rsidR="009823EF">
        <w:t>guided</w:t>
      </w:r>
      <w:r w:rsidR="008F53B1">
        <w:t xml:space="preserve"> exploration of</w:t>
      </w:r>
      <w:r w:rsidR="00196EAF">
        <w:t xml:space="preserve"> contemporary</w:t>
      </w:r>
      <w:r w:rsidR="008F53B1">
        <w:t xml:space="preserve"> </w:t>
      </w:r>
      <w:proofErr w:type="spellStart"/>
      <w:r w:rsidR="008F53B1">
        <w:t>bionanotechnology</w:t>
      </w:r>
      <w:proofErr w:type="spellEnd"/>
      <w:r w:rsidR="00196EAF">
        <w:t xml:space="preserve"> applications</w:t>
      </w:r>
      <w:r w:rsidR="008F53B1">
        <w:t>.</w:t>
      </w:r>
      <w:r w:rsidR="00FB3749">
        <w:t xml:space="preserve">  </w:t>
      </w:r>
    </w:p>
    <w:p w14:paraId="07686A35" w14:textId="1DBFE480" w:rsidR="00196EAF" w:rsidRDefault="00196EAF" w:rsidP="00615BB4"/>
    <w:p w14:paraId="057E6858" w14:textId="28E19E81" w:rsidR="00196EAF" w:rsidRPr="00F67028" w:rsidRDefault="00387BA4" w:rsidP="00615BB4">
      <w:r>
        <w:rPr>
          <w:noProof/>
        </w:rPr>
        <w:drawing>
          <wp:anchor distT="0" distB="0" distL="114300" distR="114300" simplePos="0" relativeHeight="251658240" behindDoc="0" locked="0" layoutInCell="1" allowOverlap="1" wp14:anchorId="46006E95" wp14:editId="7E876328">
            <wp:simplePos x="0" y="0"/>
            <wp:positionH relativeFrom="column">
              <wp:posOffset>685800</wp:posOffset>
            </wp:positionH>
            <wp:positionV relativeFrom="paragraph">
              <wp:posOffset>86995</wp:posOffset>
            </wp:positionV>
            <wp:extent cx="4746625" cy="2063750"/>
            <wp:effectExtent l="0" t="0" r="34925" b="0"/>
            <wp:wrapSquare wrapText="bothSides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V relativeFrom="margin">
              <wp14:pctHeight>0</wp14:pctHeight>
            </wp14:sizeRelV>
          </wp:anchor>
        </w:drawing>
      </w:r>
      <w:r w:rsidR="00D57CA9">
        <w:t xml:space="preserve"> </w:t>
      </w:r>
      <w:r w:rsidR="007F49A6">
        <w:br w:type="textWrapping" w:clear="all"/>
      </w:r>
    </w:p>
    <w:p w14:paraId="5C06C5B1" w14:textId="56957E8C" w:rsidR="00196EAF" w:rsidRPr="0084056A" w:rsidRDefault="0084056A" w:rsidP="00D57CA9">
      <w:pPr>
        <w:pStyle w:val="Heading2"/>
        <w:spacing w:line="276" w:lineRule="auto"/>
        <w:rPr>
          <w:color w:val="7030A0"/>
        </w:rPr>
      </w:pPr>
      <w:r w:rsidRPr="0084056A">
        <w:rPr>
          <w:color w:val="7030A0"/>
        </w:rPr>
        <w:t>Course E</w:t>
      </w:r>
      <w:r w:rsidR="00196EAF" w:rsidRPr="0084056A">
        <w:rPr>
          <w:color w:val="7030A0"/>
        </w:rPr>
        <w:t>valuation</w:t>
      </w:r>
    </w:p>
    <w:p w14:paraId="0ADB0A2B" w14:textId="0FA72108" w:rsidR="00196EAF" w:rsidRDefault="00A426A7" w:rsidP="00D57CA9">
      <w:pPr>
        <w:pStyle w:val="ListParagraph"/>
        <w:numPr>
          <w:ilvl w:val="0"/>
          <w:numId w:val="4"/>
        </w:numPr>
        <w:spacing w:line="276" w:lineRule="auto"/>
      </w:pPr>
      <w:r>
        <w:t>Concept maps (20%</w:t>
      </w:r>
      <w:r w:rsidR="00196EAF">
        <w:t>)</w:t>
      </w:r>
    </w:p>
    <w:p w14:paraId="1021D88F" w14:textId="12F04AC7" w:rsidR="00196EAF" w:rsidRDefault="00A426A7" w:rsidP="00D57CA9">
      <w:pPr>
        <w:pStyle w:val="ListParagraph"/>
        <w:numPr>
          <w:ilvl w:val="0"/>
          <w:numId w:val="4"/>
        </w:numPr>
        <w:spacing w:line="276" w:lineRule="auto"/>
      </w:pPr>
      <w:r>
        <w:t>Quantitative HW assignments (30%</w:t>
      </w:r>
      <w:r w:rsidR="00196EAF">
        <w:t>)</w:t>
      </w:r>
    </w:p>
    <w:p w14:paraId="7D7D9D9E" w14:textId="44730491" w:rsidR="00196EAF" w:rsidRDefault="00C63069" w:rsidP="00D57CA9">
      <w:pPr>
        <w:pStyle w:val="ListParagraph"/>
        <w:numPr>
          <w:ilvl w:val="0"/>
          <w:numId w:val="4"/>
        </w:numPr>
        <w:spacing w:line="276" w:lineRule="auto"/>
      </w:pPr>
      <w:r>
        <w:t>Presentations (20</w:t>
      </w:r>
      <w:r w:rsidR="00A426A7">
        <w:t>%</w:t>
      </w:r>
      <w:r w:rsidR="00196EAF">
        <w:t>)</w:t>
      </w:r>
    </w:p>
    <w:p w14:paraId="63126307" w14:textId="3C7786CC" w:rsidR="00C63069" w:rsidRPr="00F67028" w:rsidRDefault="00C63069" w:rsidP="00D57CA9">
      <w:pPr>
        <w:pStyle w:val="ListParagraph"/>
        <w:numPr>
          <w:ilvl w:val="0"/>
          <w:numId w:val="4"/>
        </w:numPr>
        <w:spacing w:line="276" w:lineRule="auto"/>
      </w:pPr>
      <w:r>
        <w:t>Te</w:t>
      </w:r>
      <w:r w:rsidR="00A426A7">
        <w:t>rm paper (30%</w:t>
      </w:r>
      <w:r>
        <w:t>)</w:t>
      </w:r>
    </w:p>
    <w:p w14:paraId="5714B507" w14:textId="38BEA76A" w:rsidR="00196EAF" w:rsidRPr="0084056A" w:rsidRDefault="0084056A" w:rsidP="00196EAF">
      <w:pPr>
        <w:pStyle w:val="Heading2"/>
        <w:rPr>
          <w:color w:val="7030A0"/>
        </w:rPr>
      </w:pPr>
      <w:r w:rsidRPr="0084056A">
        <w:rPr>
          <w:color w:val="7030A0"/>
        </w:rPr>
        <w:t>Time C</w:t>
      </w:r>
      <w:r w:rsidR="00196EAF" w:rsidRPr="0084056A">
        <w:rPr>
          <w:color w:val="7030A0"/>
        </w:rPr>
        <w:t>ommitment</w:t>
      </w:r>
    </w:p>
    <w:p w14:paraId="4D407B2A" w14:textId="0B8C459F" w:rsidR="004637FB" w:rsidRDefault="000B3335" w:rsidP="00D57CA9">
      <w:pPr>
        <w:pStyle w:val="ListParagraph"/>
        <w:numPr>
          <w:ilvl w:val="0"/>
          <w:numId w:val="7"/>
        </w:numPr>
      </w:pPr>
      <w:r>
        <w:t>4-6 h</w:t>
      </w:r>
      <w:r w:rsidR="0084056A">
        <w:t>ou</w:t>
      </w:r>
      <w:r>
        <w:t>r</w:t>
      </w:r>
      <w:r w:rsidR="0084056A">
        <w:t>s</w:t>
      </w:r>
      <w:r>
        <w:t>/w</w:t>
      </w:r>
      <w:r w:rsidR="00A40CB8">
        <w:t>ee</w:t>
      </w:r>
      <w:r w:rsidR="00196EAF">
        <w:t>k</w:t>
      </w:r>
      <w:r w:rsidR="004637FB">
        <w:t xml:space="preserve"> outside the classroom</w:t>
      </w:r>
    </w:p>
    <w:p w14:paraId="3DC1E868" w14:textId="683E1A2B" w:rsidR="004637FB" w:rsidRPr="0084056A" w:rsidRDefault="004637FB" w:rsidP="004637FB">
      <w:pPr>
        <w:pStyle w:val="Heading2"/>
        <w:rPr>
          <w:color w:val="7030A0"/>
        </w:rPr>
      </w:pPr>
      <w:r w:rsidRPr="0084056A">
        <w:rPr>
          <w:color w:val="7030A0"/>
        </w:rPr>
        <w:t>Prerequisites</w:t>
      </w:r>
    </w:p>
    <w:p w14:paraId="52FDA8B5" w14:textId="29433D87" w:rsidR="004637FB" w:rsidRPr="004637FB" w:rsidRDefault="0084056A" w:rsidP="00D57CA9">
      <w:pPr>
        <w:pStyle w:val="ListParagraph"/>
        <w:numPr>
          <w:ilvl w:val="0"/>
          <w:numId w:val="7"/>
        </w:numPr>
      </w:pPr>
      <w:r>
        <w:t>A course in thermodynamics and a course in calculus.</w:t>
      </w:r>
      <w:r w:rsidR="004637FB">
        <w:t xml:space="preserve"> but an interest in “connecting the dots” </w:t>
      </w:r>
      <w:r w:rsidR="007F49A6">
        <w:t xml:space="preserve">and good quantitative skills are </w:t>
      </w:r>
      <w:r w:rsidR="008307D4">
        <w:t>a plus</w:t>
      </w:r>
    </w:p>
    <w:p w14:paraId="330CADD4" w14:textId="667209F7" w:rsidR="00196EAF" w:rsidRPr="0084056A" w:rsidRDefault="00391983" w:rsidP="00196EAF">
      <w:pPr>
        <w:pStyle w:val="Heading2"/>
        <w:rPr>
          <w:color w:val="7030A0"/>
        </w:rPr>
      </w:pPr>
      <w:r w:rsidRPr="0084056A">
        <w:rPr>
          <w:color w:val="7030A0"/>
        </w:rPr>
        <w:t xml:space="preserve">Course </w:t>
      </w:r>
      <w:r w:rsidR="0084056A" w:rsidRPr="0084056A">
        <w:rPr>
          <w:color w:val="7030A0"/>
        </w:rPr>
        <w:t>S</w:t>
      </w:r>
      <w:r w:rsidR="00196EAF" w:rsidRPr="0084056A">
        <w:rPr>
          <w:color w:val="7030A0"/>
        </w:rPr>
        <w:t xml:space="preserve">tudy </w:t>
      </w:r>
      <w:r w:rsidR="0084056A" w:rsidRPr="0084056A">
        <w:rPr>
          <w:color w:val="7030A0"/>
        </w:rPr>
        <w:t>M</w:t>
      </w:r>
      <w:r w:rsidR="00196EAF" w:rsidRPr="0084056A">
        <w:rPr>
          <w:color w:val="7030A0"/>
        </w:rPr>
        <w:t>aterials</w:t>
      </w:r>
    </w:p>
    <w:p w14:paraId="08755C23" w14:textId="77777777" w:rsidR="00196EAF" w:rsidRDefault="00196EAF" w:rsidP="00196EAF"/>
    <w:p w14:paraId="052C4B48" w14:textId="47E02F8B" w:rsidR="00196EAF" w:rsidRPr="00B5272A" w:rsidRDefault="00196EAF" w:rsidP="00D57CA9">
      <w:pPr>
        <w:pStyle w:val="ListParagraph"/>
        <w:numPr>
          <w:ilvl w:val="0"/>
          <w:numId w:val="6"/>
        </w:numPr>
        <w:spacing w:line="276" w:lineRule="auto"/>
        <w:ind w:hanging="450"/>
        <w:rPr>
          <w:rFonts w:ascii="Arial" w:hAnsi="Arial" w:cs="Arial"/>
          <w:color w:val="0E0E0E"/>
        </w:rPr>
      </w:pPr>
      <w:r w:rsidRPr="00B5272A">
        <w:rPr>
          <w:b/>
        </w:rPr>
        <w:t xml:space="preserve">Module 1: “The vital question: energy, evolution, and the origins of complex life” </w:t>
      </w:r>
      <w:r>
        <w:t xml:space="preserve">by Nick Lane </w:t>
      </w:r>
      <w:r w:rsidRPr="009823EF">
        <w:t>(</w:t>
      </w:r>
      <w:r w:rsidRPr="00B5272A">
        <w:rPr>
          <w:rFonts w:ascii="Arial" w:hAnsi="Arial" w:cs="Arial"/>
          <w:b/>
          <w:bCs/>
          <w:color w:val="0E0E0E"/>
        </w:rPr>
        <w:t>ISBN-13:</w:t>
      </w:r>
      <w:r w:rsidRPr="00B5272A">
        <w:rPr>
          <w:rFonts w:ascii="Arial" w:hAnsi="Arial" w:cs="Arial"/>
          <w:color w:val="0E0E0E"/>
        </w:rPr>
        <w:t xml:space="preserve"> 978-0393352979) </w:t>
      </w:r>
    </w:p>
    <w:p w14:paraId="27DCFEF7" w14:textId="62965ED8" w:rsidR="00196EAF" w:rsidRPr="00B5272A" w:rsidRDefault="00196EAF" w:rsidP="00D57CA9">
      <w:pPr>
        <w:pStyle w:val="ListParagraph"/>
        <w:numPr>
          <w:ilvl w:val="0"/>
          <w:numId w:val="6"/>
        </w:numPr>
        <w:spacing w:line="276" w:lineRule="auto"/>
        <w:ind w:hanging="450"/>
        <w:rPr>
          <w:rFonts w:ascii="Arial" w:hAnsi="Arial" w:cs="Arial"/>
          <w:color w:val="262626"/>
        </w:rPr>
      </w:pPr>
      <w:r w:rsidRPr="00B5272A">
        <w:rPr>
          <w:b/>
        </w:rPr>
        <w:t>Modu</w:t>
      </w:r>
      <w:r w:rsidR="00D57CA9">
        <w:rPr>
          <w:b/>
        </w:rPr>
        <w:t>le 2: “Physical biology of the c</w:t>
      </w:r>
      <w:r w:rsidRPr="00B5272A">
        <w:rPr>
          <w:b/>
        </w:rPr>
        <w:t xml:space="preserve">ell” </w:t>
      </w:r>
      <w:r>
        <w:t>by Rob Phillips et al</w:t>
      </w:r>
      <w:r w:rsidRPr="009823EF">
        <w:t>. (</w:t>
      </w:r>
      <w:r w:rsidRPr="00B5272A">
        <w:rPr>
          <w:rFonts w:ascii="Arial" w:hAnsi="Arial" w:cs="Arial"/>
          <w:b/>
          <w:bCs/>
          <w:color w:val="0E0E0E"/>
        </w:rPr>
        <w:t>ISBN-13:</w:t>
      </w:r>
      <w:r w:rsidRPr="00B5272A">
        <w:rPr>
          <w:rFonts w:ascii="Arial" w:hAnsi="Arial" w:cs="Arial"/>
          <w:color w:val="0E0E0E"/>
        </w:rPr>
        <w:t xml:space="preserve"> 978-0815344506)</w:t>
      </w:r>
      <w:r>
        <w:t xml:space="preserve">; </w:t>
      </w:r>
      <w:r w:rsidRPr="00B5272A">
        <w:rPr>
          <w:b/>
        </w:rPr>
        <w:t>“Why information grows</w:t>
      </w:r>
      <w:r w:rsidR="00D57CA9">
        <w:rPr>
          <w:b/>
        </w:rPr>
        <w:t>: the evolution of order, from atom to e</w:t>
      </w:r>
      <w:r w:rsidRPr="00B5272A">
        <w:rPr>
          <w:b/>
        </w:rPr>
        <w:t xml:space="preserve">conomics” </w:t>
      </w:r>
      <w:r>
        <w:t xml:space="preserve">by Cesar Hidalgo </w:t>
      </w:r>
      <w:r w:rsidRPr="00B5272A">
        <w:rPr>
          <w:rFonts w:ascii="Arial" w:hAnsi="Arial" w:cs="Arial"/>
        </w:rPr>
        <w:t>(</w:t>
      </w:r>
      <w:r w:rsidRPr="00B5272A">
        <w:rPr>
          <w:rFonts w:ascii="Arial" w:hAnsi="Arial" w:cs="Arial"/>
          <w:b/>
          <w:bCs/>
          <w:color w:val="262626"/>
        </w:rPr>
        <w:t>ISBN-13:</w:t>
      </w:r>
      <w:r w:rsidRPr="00B5272A">
        <w:rPr>
          <w:rFonts w:ascii="Arial" w:hAnsi="Arial" w:cs="Arial"/>
          <w:color w:val="262626"/>
        </w:rPr>
        <w:t xml:space="preserve"> 978-0465096848)</w:t>
      </w:r>
    </w:p>
    <w:p w14:paraId="1772BCE2" w14:textId="199641B4" w:rsidR="00BB1245" w:rsidRPr="00196EAF" w:rsidRDefault="00196EAF" w:rsidP="00D57CA9">
      <w:pPr>
        <w:pStyle w:val="ListParagraph"/>
        <w:numPr>
          <w:ilvl w:val="0"/>
          <w:numId w:val="6"/>
        </w:numPr>
        <w:spacing w:line="276" w:lineRule="auto"/>
        <w:ind w:hanging="450"/>
      </w:pPr>
      <w:r w:rsidRPr="00B5272A">
        <w:rPr>
          <w:b/>
        </w:rPr>
        <w:t xml:space="preserve">Module 3: </w:t>
      </w:r>
      <w:r w:rsidR="00FB3749">
        <w:t>Selected public</w:t>
      </w:r>
      <w:r w:rsidR="008307D4">
        <w:t>ations from scientific journals</w:t>
      </w:r>
    </w:p>
    <w:sectPr w:rsidR="00BB1245" w:rsidRPr="00196EAF" w:rsidSect="00A40CB8">
      <w:headerReference w:type="even" r:id="rId13"/>
      <w:headerReference w:type="default" r:id="rId14"/>
      <w:pgSz w:w="12240" w:h="15840"/>
      <w:pgMar w:top="81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6C4468" w14:textId="77777777" w:rsidR="00E165B1" w:rsidRDefault="00E165B1" w:rsidP="00196EAF">
      <w:r>
        <w:separator/>
      </w:r>
    </w:p>
  </w:endnote>
  <w:endnote w:type="continuationSeparator" w:id="0">
    <w:p w14:paraId="4575A1EC" w14:textId="77777777" w:rsidR="00E165B1" w:rsidRDefault="00E165B1" w:rsidP="00196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38D37E" w14:textId="77777777" w:rsidR="00E165B1" w:rsidRDefault="00E165B1" w:rsidP="00196EAF">
      <w:r>
        <w:separator/>
      </w:r>
    </w:p>
  </w:footnote>
  <w:footnote w:type="continuationSeparator" w:id="0">
    <w:p w14:paraId="0DB60D8E" w14:textId="77777777" w:rsidR="00E165B1" w:rsidRDefault="00E165B1" w:rsidP="00196E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4569"/>
      <w:gridCol w:w="1252"/>
      <w:gridCol w:w="4345"/>
    </w:tblGrid>
    <w:tr w:rsidR="00E2254E" w:rsidRPr="008E0D90" w14:paraId="4EBDD3AC" w14:textId="77777777" w:rsidTr="00F62F86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49C8207F" w14:textId="77777777" w:rsidR="00E2254E" w:rsidRPr="008E0D90" w:rsidRDefault="00E2254E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1D9392C3" w14:textId="77777777" w:rsidR="00E2254E" w:rsidRPr="008E0D90" w:rsidRDefault="00E165B1" w:rsidP="00F62F86">
          <w:pPr>
            <w:pStyle w:val="NoSpacing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-1919700995"/>
              <w:placeholder>
                <w:docPart w:val="EBE43475E6C0844A8731BE42BDAAEB50"/>
              </w:placeholder>
              <w:temporary/>
              <w:showingPlcHdr/>
            </w:sdtPr>
            <w:sdtEndPr/>
            <w:sdtContent>
              <w:r w:rsidR="00E2254E" w:rsidRPr="008E0D90">
                <w:rPr>
                  <w:rFonts w:ascii="Cambria" w:hAnsi="Cambria"/>
                  <w:color w:val="4F81BD" w:themeColor="accent1"/>
                </w:rPr>
                <w:t>[Type text]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41720886" w14:textId="77777777" w:rsidR="00E2254E" w:rsidRPr="008E0D90" w:rsidRDefault="00E2254E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E2254E" w:rsidRPr="008E0D90" w14:paraId="59DFFC42" w14:textId="77777777" w:rsidTr="00F62F86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636E42E7" w14:textId="77777777" w:rsidR="00E2254E" w:rsidRPr="008E0D90" w:rsidRDefault="00E2254E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18097475" w14:textId="77777777" w:rsidR="00E2254E" w:rsidRPr="008E0D90" w:rsidRDefault="00E2254E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3DC56C7E" w14:textId="77777777" w:rsidR="00E2254E" w:rsidRPr="008E0D90" w:rsidRDefault="00E2254E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4B038E34" w14:textId="77777777" w:rsidR="00E2254E" w:rsidRDefault="00E2254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349"/>
      <w:gridCol w:w="3475"/>
      <w:gridCol w:w="3129"/>
    </w:tblGrid>
    <w:tr w:rsidR="0084056A" w:rsidRPr="0084056A" w14:paraId="13D41115" w14:textId="77777777" w:rsidTr="00F62F86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65512287" w14:textId="77777777" w:rsidR="00E2254E" w:rsidRPr="0084056A" w:rsidRDefault="00E2254E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7030A0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74A68715" w14:textId="29D6E9A1" w:rsidR="00E2254E" w:rsidRPr="0084056A" w:rsidRDefault="00E2254E" w:rsidP="00196EAF">
          <w:pPr>
            <w:pStyle w:val="NoSpacing"/>
            <w:rPr>
              <w:rFonts w:ascii="Cambria" w:hAnsi="Cambria"/>
              <w:color w:val="7030A0"/>
              <w:szCs w:val="20"/>
            </w:rPr>
          </w:pPr>
          <w:r w:rsidRPr="0084056A">
            <w:rPr>
              <w:rFonts w:ascii="Cambria" w:hAnsi="Cambria"/>
              <w:color w:val="7030A0"/>
            </w:rPr>
            <w:t xml:space="preserve">Winter 2016 | </w:t>
          </w:r>
          <w:proofErr w:type="spellStart"/>
          <w:r w:rsidRPr="0084056A">
            <w:rPr>
              <w:rFonts w:ascii="Cambria" w:hAnsi="Cambria"/>
              <w:color w:val="7030A0"/>
            </w:rPr>
            <w:t>MoWeFri</w:t>
          </w:r>
          <w:proofErr w:type="spellEnd"/>
          <w:r w:rsidRPr="0084056A">
            <w:rPr>
              <w:rFonts w:ascii="Cambria" w:hAnsi="Cambria"/>
              <w:color w:val="7030A0"/>
            </w:rPr>
            <w:t xml:space="preserve"> 2-2:50 pm</w:t>
          </w:r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33991C01" w14:textId="77777777" w:rsidR="00E2254E" w:rsidRPr="0084056A" w:rsidRDefault="00E2254E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7030A0"/>
            </w:rPr>
          </w:pPr>
        </w:p>
      </w:tc>
    </w:tr>
    <w:tr w:rsidR="0084056A" w:rsidRPr="0084056A" w14:paraId="4F64C593" w14:textId="77777777" w:rsidTr="00F62F86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49A00761" w14:textId="77777777" w:rsidR="00E2254E" w:rsidRPr="0084056A" w:rsidRDefault="00E2254E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7030A0"/>
            </w:rPr>
          </w:pPr>
        </w:p>
      </w:tc>
      <w:tc>
        <w:tcPr>
          <w:tcW w:w="0" w:type="auto"/>
          <w:vMerge/>
          <w:vAlign w:val="center"/>
          <w:hideMark/>
        </w:tcPr>
        <w:p w14:paraId="1B47E949" w14:textId="77777777" w:rsidR="00E2254E" w:rsidRPr="0084056A" w:rsidRDefault="00E2254E">
          <w:pPr>
            <w:rPr>
              <w:rFonts w:ascii="Cambria" w:hAnsi="Cambria"/>
              <w:color w:val="7030A0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30CD4F37" w14:textId="77777777" w:rsidR="00E2254E" w:rsidRPr="0084056A" w:rsidRDefault="00E2254E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7030A0"/>
            </w:rPr>
          </w:pPr>
        </w:p>
      </w:tc>
    </w:tr>
  </w:tbl>
  <w:p w14:paraId="77BB1F75" w14:textId="77777777" w:rsidR="00E2254E" w:rsidRPr="0084056A" w:rsidRDefault="00E2254E">
    <w:pPr>
      <w:pStyle w:val="Header"/>
      <w:rPr>
        <w:color w:val="7030A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BC5BE8"/>
    <w:multiLevelType w:val="hybridMultilevel"/>
    <w:tmpl w:val="54C201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06369D"/>
    <w:multiLevelType w:val="hybridMultilevel"/>
    <w:tmpl w:val="D14C1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4F19D0"/>
    <w:multiLevelType w:val="hybridMultilevel"/>
    <w:tmpl w:val="06680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EA60A7"/>
    <w:multiLevelType w:val="hybridMultilevel"/>
    <w:tmpl w:val="81FE6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B064D1"/>
    <w:multiLevelType w:val="hybridMultilevel"/>
    <w:tmpl w:val="12245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8946DC"/>
    <w:multiLevelType w:val="hybridMultilevel"/>
    <w:tmpl w:val="0764D2A6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6" w15:restartNumberingAfterBreak="0">
    <w:nsid w:val="7FB76899"/>
    <w:multiLevelType w:val="hybridMultilevel"/>
    <w:tmpl w:val="0C20A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BC3"/>
    <w:rsid w:val="00052232"/>
    <w:rsid w:val="000655C4"/>
    <w:rsid w:val="000B3335"/>
    <w:rsid w:val="00196EAF"/>
    <w:rsid w:val="00302D34"/>
    <w:rsid w:val="00387BA4"/>
    <w:rsid w:val="00391983"/>
    <w:rsid w:val="004637FB"/>
    <w:rsid w:val="004649C8"/>
    <w:rsid w:val="00594CB0"/>
    <w:rsid w:val="00615BB4"/>
    <w:rsid w:val="006650F4"/>
    <w:rsid w:val="007F49A6"/>
    <w:rsid w:val="008307D4"/>
    <w:rsid w:val="0084056A"/>
    <w:rsid w:val="008D17D7"/>
    <w:rsid w:val="008F53B1"/>
    <w:rsid w:val="00933C55"/>
    <w:rsid w:val="009823EF"/>
    <w:rsid w:val="009D7ED7"/>
    <w:rsid w:val="009F44B3"/>
    <w:rsid w:val="00A40CB8"/>
    <w:rsid w:val="00A426A7"/>
    <w:rsid w:val="00B5272A"/>
    <w:rsid w:val="00B61BC3"/>
    <w:rsid w:val="00B74125"/>
    <w:rsid w:val="00BB1245"/>
    <w:rsid w:val="00C63069"/>
    <w:rsid w:val="00D57CA9"/>
    <w:rsid w:val="00DF66DC"/>
    <w:rsid w:val="00E13FBB"/>
    <w:rsid w:val="00E165B1"/>
    <w:rsid w:val="00E2254E"/>
    <w:rsid w:val="00F62F86"/>
    <w:rsid w:val="00F67028"/>
    <w:rsid w:val="00FB3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A8019E1"/>
  <w14:defaultImageDpi w14:val="300"/>
  <w15:docId w15:val="{2A6E4580-1AEC-4A5A-BDA3-794223AFD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3FB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124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B12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B12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B124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BB124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13FB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3F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FB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96E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6EAF"/>
  </w:style>
  <w:style w:type="paragraph" w:styleId="Footer">
    <w:name w:val="footer"/>
    <w:basedOn w:val="Normal"/>
    <w:link w:val="FooterChar"/>
    <w:uiPriority w:val="99"/>
    <w:unhideWhenUsed/>
    <w:rsid w:val="00196E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6EAF"/>
  </w:style>
  <w:style w:type="paragraph" w:styleId="NoSpacing">
    <w:name w:val="No Spacing"/>
    <w:link w:val="NoSpacingChar"/>
    <w:qFormat/>
    <w:rsid w:val="00196EAF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196EAF"/>
    <w:rPr>
      <w:rFonts w:ascii="PMingLiU" w:hAnsi="PMingLiU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872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2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88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eader" Target="header2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90C1142-1A05-4E47-BF7C-7E94C341518C}" type="doc">
      <dgm:prSet loTypeId="urn:microsoft.com/office/officeart/2005/8/layout/hProcess10" loCatId="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n-US"/>
        </a:p>
      </dgm:t>
    </dgm:pt>
    <dgm:pt modelId="{5FB93292-16AA-0A45-8E0F-CF2AE281B915}">
      <dgm:prSet phldrT="[Text]"/>
      <dgm:spPr/>
      <dgm:t>
        <a:bodyPr/>
        <a:lstStyle/>
        <a:p>
          <a:r>
            <a:rPr lang="en-US" dirty="0"/>
            <a:t>Module 1</a:t>
          </a:r>
        </a:p>
      </dgm:t>
    </dgm:pt>
    <dgm:pt modelId="{C14F6E20-B95D-4646-83CC-31F38300472E}" type="parTrans" cxnId="{9DAD724F-4164-BC47-A125-A10EADE849B8}">
      <dgm:prSet/>
      <dgm:spPr/>
      <dgm:t>
        <a:bodyPr/>
        <a:lstStyle/>
        <a:p>
          <a:endParaRPr lang="en-US"/>
        </a:p>
      </dgm:t>
    </dgm:pt>
    <dgm:pt modelId="{46C56989-2902-324D-A63B-EB8623B679DD}" type="sibTrans" cxnId="{9DAD724F-4164-BC47-A125-A10EADE849B8}">
      <dgm:prSet/>
      <dgm:spPr/>
      <dgm:t>
        <a:bodyPr/>
        <a:lstStyle/>
        <a:p>
          <a:endParaRPr lang="en-US"/>
        </a:p>
      </dgm:t>
    </dgm:pt>
    <dgm:pt modelId="{4C9FB77C-8138-044C-B3C2-B471597B6EEB}">
      <dgm:prSet phldrT="[Text]"/>
      <dgm:spPr/>
      <dgm:t>
        <a:bodyPr/>
        <a:lstStyle/>
        <a:p>
          <a:r>
            <a:rPr lang="en-US" dirty="0" smtClean="0"/>
            <a:t>Module 3</a:t>
          </a:r>
          <a:endParaRPr lang="en-US" dirty="0"/>
        </a:p>
      </dgm:t>
    </dgm:pt>
    <dgm:pt modelId="{83421620-97F8-6849-8ABF-EA51AB99BEBA}" type="parTrans" cxnId="{1558E2BD-59E3-2A49-9463-185AE0C3556D}">
      <dgm:prSet/>
      <dgm:spPr/>
      <dgm:t>
        <a:bodyPr/>
        <a:lstStyle/>
        <a:p>
          <a:endParaRPr lang="en-US"/>
        </a:p>
      </dgm:t>
    </dgm:pt>
    <dgm:pt modelId="{C13FFA88-DB6C-BB4C-AE89-C336F68425EC}" type="sibTrans" cxnId="{1558E2BD-59E3-2A49-9463-185AE0C3556D}">
      <dgm:prSet/>
      <dgm:spPr/>
      <dgm:t>
        <a:bodyPr/>
        <a:lstStyle/>
        <a:p>
          <a:endParaRPr lang="en-US"/>
        </a:p>
      </dgm:t>
    </dgm:pt>
    <dgm:pt modelId="{31281728-FD25-4A41-94A1-3900B95F6F67}">
      <dgm:prSet phldrT="[Text]"/>
      <dgm:spPr/>
      <dgm:t>
        <a:bodyPr/>
        <a:lstStyle/>
        <a:p>
          <a:r>
            <a:rPr lang="en-US" dirty="0" smtClean="0"/>
            <a:t>Exploring applications of biomolecular machines</a:t>
          </a:r>
          <a:endParaRPr lang="en-US" dirty="0"/>
        </a:p>
      </dgm:t>
    </dgm:pt>
    <dgm:pt modelId="{C82A3483-2D26-3445-9BAB-89800FE64868}" type="sibTrans" cxnId="{4DCE1F5A-9EA9-064E-B569-82BFF3D668FA}">
      <dgm:prSet/>
      <dgm:spPr/>
      <dgm:t>
        <a:bodyPr/>
        <a:lstStyle/>
        <a:p>
          <a:endParaRPr lang="en-US"/>
        </a:p>
      </dgm:t>
    </dgm:pt>
    <dgm:pt modelId="{94F89D5E-504B-F344-80DA-7BEF2B1F3DF5}" type="parTrans" cxnId="{4DCE1F5A-9EA9-064E-B569-82BFF3D668FA}">
      <dgm:prSet/>
      <dgm:spPr/>
      <dgm:t>
        <a:bodyPr/>
        <a:lstStyle/>
        <a:p>
          <a:endParaRPr lang="en-US"/>
        </a:p>
      </dgm:t>
    </dgm:pt>
    <dgm:pt modelId="{E262DD74-217B-124C-9D4F-9750BAFBDF97}">
      <dgm:prSet phldrT="[Text]"/>
      <dgm:spPr/>
      <dgm:t>
        <a:bodyPr/>
        <a:lstStyle/>
        <a:p>
          <a:r>
            <a:rPr lang="en-US" dirty="0" smtClean="0"/>
            <a:t>Modeling biomolecular machines</a:t>
          </a:r>
          <a:endParaRPr lang="en-US" dirty="0"/>
        </a:p>
      </dgm:t>
    </dgm:pt>
    <dgm:pt modelId="{0D449CED-E280-0A4D-99AE-7D796713E906}">
      <dgm:prSet phldrT="[Text]"/>
      <dgm:spPr/>
      <dgm:t>
        <a:bodyPr/>
        <a:lstStyle/>
        <a:p>
          <a:r>
            <a:rPr lang="en-US" dirty="0" smtClean="0"/>
            <a:t>Module 2</a:t>
          </a:r>
          <a:endParaRPr lang="en-US" dirty="0"/>
        </a:p>
      </dgm:t>
    </dgm:pt>
    <dgm:pt modelId="{3A7B22FD-A0D6-334E-BAA9-5C8AD9CA1EA0}" type="sibTrans" cxnId="{8D45053C-DC93-3C49-8A21-14D272651E9E}">
      <dgm:prSet/>
      <dgm:spPr/>
      <dgm:t>
        <a:bodyPr/>
        <a:lstStyle/>
        <a:p>
          <a:endParaRPr lang="en-US"/>
        </a:p>
      </dgm:t>
    </dgm:pt>
    <dgm:pt modelId="{9E748839-1051-6442-AF26-1EB1AB76AA81}" type="parTrans" cxnId="{8D45053C-DC93-3C49-8A21-14D272651E9E}">
      <dgm:prSet/>
      <dgm:spPr/>
      <dgm:t>
        <a:bodyPr/>
        <a:lstStyle/>
        <a:p>
          <a:endParaRPr lang="en-US"/>
        </a:p>
      </dgm:t>
    </dgm:pt>
    <dgm:pt modelId="{4C6033C1-F7CE-9F40-ACF3-EF5FFB7C9E1B}" type="sibTrans" cxnId="{59DA3D37-50D8-204E-84FF-E2FB922062A2}">
      <dgm:prSet/>
      <dgm:spPr/>
      <dgm:t>
        <a:bodyPr/>
        <a:lstStyle/>
        <a:p>
          <a:endParaRPr lang="en-US"/>
        </a:p>
      </dgm:t>
    </dgm:pt>
    <dgm:pt modelId="{410E6C29-9DD8-6245-BFD6-BE5F8194835D}" type="parTrans" cxnId="{59DA3D37-50D8-204E-84FF-E2FB922062A2}">
      <dgm:prSet/>
      <dgm:spPr/>
      <dgm:t>
        <a:bodyPr/>
        <a:lstStyle/>
        <a:p>
          <a:endParaRPr lang="en-US"/>
        </a:p>
      </dgm:t>
    </dgm:pt>
    <dgm:pt modelId="{259BF90E-B264-804F-AD37-9FE65FF0B611}">
      <dgm:prSet phldrT="[Text]"/>
      <dgm:spPr/>
      <dgm:t>
        <a:bodyPr/>
        <a:lstStyle/>
        <a:p>
          <a:r>
            <a:rPr lang="en-US" dirty="0" smtClean="0"/>
            <a:t>Picturing biomolecular machines</a:t>
          </a:r>
          <a:endParaRPr lang="en-US" dirty="0"/>
        </a:p>
      </dgm:t>
    </dgm:pt>
    <dgm:pt modelId="{2ECC2056-BE44-6E4B-9A52-B933549EB6B7}" type="sibTrans" cxnId="{5D1E8DCF-EE8D-6547-A2D9-338488315A1C}">
      <dgm:prSet/>
      <dgm:spPr/>
      <dgm:t>
        <a:bodyPr/>
        <a:lstStyle/>
        <a:p>
          <a:endParaRPr lang="en-US"/>
        </a:p>
      </dgm:t>
    </dgm:pt>
    <dgm:pt modelId="{98A171F4-B71D-744D-9634-A3439E8E0E2F}" type="parTrans" cxnId="{5D1E8DCF-EE8D-6547-A2D9-338488315A1C}">
      <dgm:prSet/>
      <dgm:spPr/>
      <dgm:t>
        <a:bodyPr/>
        <a:lstStyle/>
        <a:p>
          <a:endParaRPr lang="en-US"/>
        </a:p>
      </dgm:t>
    </dgm:pt>
    <dgm:pt modelId="{FAA776C2-EE24-5F4B-B183-81CA81904A4C}" type="pres">
      <dgm:prSet presAssocID="{490C1142-1A05-4E47-BF7C-7E94C341518C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D364DDD9-0D91-2545-98E8-6DE20FEDDF11}" type="pres">
      <dgm:prSet presAssocID="{5FB93292-16AA-0A45-8E0F-CF2AE281B915}" presName="composite" presStyleCnt="0"/>
      <dgm:spPr/>
      <dgm:t>
        <a:bodyPr/>
        <a:lstStyle/>
        <a:p>
          <a:endParaRPr lang="en-US"/>
        </a:p>
      </dgm:t>
    </dgm:pt>
    <dgm:pt modelId="{A6C78848-06A3-ED4F-9D6B-46F1E74836AC}" type="pres">
      <dgm:prSet presAssocID="{5FB93292-16AA-0A45-8E0F-CF2AE281B915}" presName="imagSh" presStyleLbl="bgImgPlace1" presStyleIdx="0" presStyleCnt="3"/>
      <dgm:spPr>
        <a:blipFill rotWithShape="1">
          <a:blip xmlns:r="http://schemas.openxmlformats.org/officeDocument/2006/relationships" r:embed="rId1"/>
          <a:srcRect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57085917-63DA-5441-B2FE-7D051769C804}" type="pres">
      <dgm:prSet presAssocID="{5FB93292-16AA-0A45-8E0F-CF2AE281B915}" presName="tx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3A26E0D-4EC0-6B4D-8EFB-30AD5E240223}" type="pres">
      <dgm:prSet presAssocID="{46C56989-2902-324D-A63B-EB8623B679DD}" presName="sibTrans" presStyleLbl="sibTrans2D1" presStyleIdx="0" presStyleCnt="2"/>
      <dgm:spPr/>
      <dgm:t>
        <a:bodyPr/>
        <a:lstStyle/>
        <a:p>
          <a:endParaRPr lang="en-US"/>
        </a:p>
      </dgm:t>
    </dgm:pt>
    <dgm:pt modelId="{D73DE048-49BF-434E-B731-9E4E2332F9B4}" type="pres">
      <dgm:prSet presAssocID="{46C56989-2902-324D-A63B-EB8623B679DD}" presName="connTx" presStyleLbl="sibTrans2D1" presStyleIdx="0" presStyleCnt="2"/>
      <dgm:spPr/>
      <dgm:t>
        <a:bodyPr/>
        <a:lstStyle/>
        <a:p>
          <a:endParaRPr lang="en-US"/>
        </a:p>
      </dgm:t>
    </dgm:pt>
    <dgm:pt modelId="{3BF52F17-E73B-E446-82A8-5897DA703CB8}" type="pres">
      <dgm:prSet presAssocID="{0D449CED-E280-0A4D-99AE-7D796713E906}" presName="composite" presStyleCnt="0"/>
      <dgm:spPr/>
      <dgm:t>
        <a:bodyPr/>
        <a:lstStyle/>
        <a:p>
          <a:endParaRPr lang="en-US"/>
        </a:p>
      </dgm:t>
    </dgm:pt>
    <dgm:pt modelId="{D7CB77F9-53A7-454A-886C-CB63AB60A14E}" type="pres">
      <dgm:prSet presAssocID="{0D449CED-E280-0A4D-99AE-7D796713E906}" presName="imagSh" presStyleLbl="bgImgPlace1" presStyleIdx="1" presStyleCnt="3"/>
      <dgm:spPr>
        <a:blipFill>
          <a:blip xmlns:r="http://schemas.openxmlformats.org/officeDocument/2006/relationships" r:embed="rId2">
            <a:alphaModFix amt="85000"/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5000" r="-85000"/>
          </a:stretch>
        </a:blipFill>
      </dgm:spPr>
      <dgm:t>
        <a:bodyPr/>
        <a:lstStyle/>
        <a:p>
          <a:endParaRPr lang="en-US"/>
        </a:p>
      </dgm:t>
    </dgm:pt>
    <dgm:pt modelId="{140866E4-49AC-504A-B16E-69619905F16A}" type="pres">
      <dgm:prSet presAssocID="{0D449CED-E280-0A4D-99AE-7D796713E906}" presName="tx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1CD1C58-D1DB-8F48-AC87-77C55421AE95}" type="pres">
      <dgm:prSet presAssocID="{3A7B22FD-A0D6-334E-BAA9-5C8AD9CA1EA0}" presName="sibTrans" presStyleLbl="sibTrans2D1" presStyleIdx="1" presStyleCnt="2"/>
      <dgm:spPr/>
      <dgm:t>
        <a:bodyPr/>
        <a:lstStyle/>
        <a:p>
          <a:endParaRPr lang="en-US"/>
        </a:p>
      </dgm:t>
    </dgm:pt>
    <dgm:pt modelId="{5F1D94AD-3BCF-9740-BA92-4A13DA8D13DB}" type="pres">
      <dgm:prSet presAssocID="{3A7B22FD-A0D6-334E-BAA9-5C8AD9CA1EA0}" presName="connTx" presStyleLbl="sibTrans2D1" presStyleIdx="1" presStyleCnt="2"/>
      <dgm:spPr/>
      <dgm:t>
        <a:bodyPr/>
        <a:lstStyle/>
        <a:p>
          <a:endParaRPr lang="en-US"/>
        </a:p>
      </dgm:t>
    </dgm:pt>
    <dgm:pt modelId="{916240A7-650C-3948-BC53-21F4A03B53D9}" type="pres">
      <dgm:prSet presAssocID="{4C9FB77C-8138-044C-B3C2-B471597B6EEB}" presName="composite" presStyleCnt="0"/>
      <dgm:spPr/>
      <dgm:t>
        <a:bodyPr/>
        <a:lstStyle/>
        <a:p>
          <a:endParaRPr lang="en-US"/>
        </a:p>
      </dgm:t>
    </dgm:pt>
    <dgm:pt modelId="{12F4BF4A-14EE-0343-85CC-644E47C75266}" type="pres">
      <dgm:prSet presAssocID="{4C9FB77C-8138-044C-B3C2-B471597B6EEB}" presName="imagSh" presStyleLbl="bgImgPlace1" presStyleIdx="2" presStyleCnt="3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" r="-3000"/>
          </a:stretch>
        </a:blipFill>
      </dgm:spPr>
      <dgm:t>
        <a:bodyPr/>
        <a:lstStyle/>
        <a:p>
          <a:endParaRPr lang="en-US"/>
        </a:p>
      </dgm:t>
    </dgm:pt>
    <dgm:pt modelId="{C48FCF84-AB3F-D743-900C-C8353222362C}" type="pres">
      <dgm:prSet presAssocID="{4C9FB77C-8138-044C-B3C2-B471597B6EEB}" presName="tx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135B2880-A5AB-4BF3-B3B6-F92DC9ADD19B}" type="presOf" srcId="{259BF90E-B264-804F-AD37-9FE65FF0B611}" destId="{57085917-63DA-5441-B2FE-7D051769C804}" srcOrd="0" destOrd="1" presId="urn:microsoft.com/office/officeart/2005/8/layout/hProcess10"/>
    <dgm:cxn modelId="{F4946694-EC14-4DE1-A8B8-4F15A9676B41}" type="presOf" srcId="{0D449CED-E280-0A4D-99AE-7D796713E906}" destId="{140866E4-49AC-504A-B16E-69619905F16A}" srcOrd="0" destOrd="0" presId="urn:microsoft.com/office/officeart/2005/8/layout/hProcess10"/>
    <dgm:cxn modelId="{DF04476B-6C9E-426F-A1C7-11FC9B2D508C}" type="presOf" srcId="{3A7B22FD-A0D6-334E-BAA9-5C8AD9CA1EA0}" destId="{51CD1C58-D1DB-8F48-AC87-77C55421AE95}" srcOrd="0" destOrd="0" presId="urn:microsoft.com/office/officeart/2005/8/layout/hProcess10"/>
    <dgm:cxn modelId="{336E2254-F256-47D5-8840-C61E6DDAA2A1}" type="presOf" srcId="{31281728-FD25-4A41-94A1-3900B95F6F67}" destId="{C48FCF84-AB3F-D743-900C-C8353222362C}" srcOrd="0" destOrd="1" presId="urn:microsoft.com/office/officeart/2005/8/layout/hProcess10"/>
    <dgm:cxn modelId="{E63D94B1-64CE-4989-9AC5-41368D3841BC}" type="presOf" srcId="{4C9FB77C-8138-044C-B3C2-B471597B6EEB}" destId="{C48FCF84-AB3F-D743-900C-C8353222362C}" srcOrd="0" destOrd="0" presId="urn:microsoft.com/office/officeart/2005/8/layout/hProcess10"/>
    <dgm:cxn modelId="{1558E2BD-59E3-2A49-9463-185AE0C3556D}" srcId="{490C1142-1A05-4E47-BF7C-7E94C341518C}" destId="{4C9FB77C-8138-044C-B3C2-B471597B6EEB}" srcOrd="2" destOrd="0" parTransId="{83421620-97F8-6849-8ABF-EA51AB99BEBA}" sibTransId="{C13FFA88-DB6C-BB4C-AE89-C336F68425EC}"/>
    <dgm:cxn modelId="{59DA3D37-50D8-204E-84FF-E2FB922062A2}" srcId="{0D449CED-E280-0A4D-99AE-7D796713E906}" destId="{E262DD74-217B-124C-9D4F-9750BAFBDF97}" srcOrd="0" destOrd="0" parTransId="{410E6C29-9DD8-6245-BFD6-BE5F8194835D}" sibTransId="{4C6033C1-F7CE-9F40-ACF3-EF5FFB7C9E1B}"/>
    <dgm:cxn modelId="{A0E45E08-AA1F-45FB-AC7A-063C02958AA1}" type="presOf" srcId="{3A7B22FD-A0D6-334E-BAA9-5C8AD9CA1EA0}" destId="{5F1D94AD-3BCF-9740-BA92-4A13DA8D13DB}" srcOrd="1" destOrd="0" presId="urn:microsoft.com/office/officeart/2005/8/layout/hProcess10"/>
    <dgm:cxn modelId="{BA551783-C3F4-4298-9361-1F9A470C97CD}" type="presOf" srcId="{46C56989-2902-324D-A63B-EB8623B679DD}" destId="{03A26E0D-4EC0-6B4D-8EFB-30AD5E240223}" srcOrd="0" destOrd="0" presId="urn:microsoft.com/office/officeart/2005/8/layout/hProcess10"/>
    <dgm:cxn modelId="{9ADF418B-DA2C-4076-8665-066FF6E387F9}" type="presOf" srcId="{5FB93292-16AA-0A45-8E0F-CF2AE281B915}" destId="{57085917-63DA-5441-B2FE-7D051769C804}" srcOrd="0" destOrd="0" presId="urn:microsoft.com/office/officeart/2005/8/layout/hProcess10"/>
    <dgm:cxn modelId="{8D45053C-DC93-3C49-8A21-14D272651E9E}" srcId="{490C1142-1A05-4E47-BF7C-7E94C341518C}" destId="{0D449CED-E280-0A4D-99AE-7D796713E906}" srcOrd="1" destOrd="0" parTransId="{9E748839-1051-6442-AF26-1EB1AB76AA81}" sibTransId="{3A7B22FD-A0D6-334E-BAA9-5C8AD9CA1EA0}"/>
    <dgm:cxn modelId="{9DAD724F-4164-BC47-A125-A10EADE849B8}" srcId="{490C1142-1A05-4E47-BF7C-7E94C341518C}" destId="{5FB93292-16AA-0A45-8E0F-CF2AE281B915}" srcOrd="0" destOrd="0" parTransId="{C14F6E20-B95D-4646-83CC-31F38300472E}" sibTransId="{46C56989-2902-324D-A63B-EB8623B679DD}"/>
    <dgm:cxn modelId="{4DCE1F5A-9EA9-064E-B569-82BFF3D668FA}" srcId="{4C9FB77C-8138-044C-B3C2-B471597B6EEB}" destId="{31281728-FD25-4A41-94A1-3900B95F6F67}" srcOrd="0" destOrd="0" parTransId="{94F89D5E-504B-F344-80DA-7BEF2B1F3DF5}" sibTransId="{C82A3483-2D26-3445-9BAB-89800FE64868}"/>
    <dgm:cxn modelId="{7A7A9F65-69D4-41B2-9FB0-89D5525222B7}" type="presOf" srcId="{490C1142-1A05-4E47-BF7C-7E94C341518C}" destId="{FAA776C2-EE24-5F4B-B183-81CA81904A4C}" srcOrd="0" destOrd="0" presId="urn:microsoft.com/office/officeart/2005/8/layout/hProcess10"/>
    <dgm:cxn modelId="{5D1E8DCF-EE8D-6547-A2D9-338488315A1C}" srcId="{5FB93292-16AA-0A45-8E0F-CF2AE281B915}" destId="{259BF90E-B264-804F-AD37-9FE65FF0B611}" srcOrd="0" destOrd="0" parTransId="{98A171F4-B71D-744D-9634-A3439E8E0E2F}" sibTransId="{2ECC2056-BE44-6E4B-9A52-B933549EB6B7}"/>
    <dgm:cxn modelId="{A9A2C99A-7277-4772-9CC5-4A00704FF17F}" type="presOf" srcId="{46C56989-2902-324D-A63B-EB8623B679DD}" destId="{D73DE048-49BF-434E-B731-9E4E2332F9B4}" srcOrd="1" destOrd="0" presId="urn:microsoft.com/office/officeart/2005/8/layout/hProcess10"/>
    <dgm:cxn modelId="{E2BA3864-8456-4916-9BEE-4FCE76BF5370}" type="presOf" srcId="{E262DD74-217B-124C-9D4F-9750BAFBDF97}" destId="{140866E4-49AC-504A-B16E-69619905F16A}" srcOrd="0" destOrd="1" presId="urn:microsoft.com/office/officeart/2005/8/layout/hProcess10"/>
    <dgm:cxn modelId="{342E1CFA-A316-4797-AEE8-8BC1C35C3303}" type="presParOf" srcId="{FAA776C2-EE24-5F4B-B183-81CA81904A4C}" destId="{D364DDD9-0D91-2545-98E8-6DE20FEDDF11}" srcOrd="0" destOrd="0" presId="urn:microsoft.com/office/officeart/2005/8/layout/hProcess10"/>
    <dgm:cxn modelId="{1B2A9368-2CC9-4911-AA78-976839EEEA98}" type="presParOf" srcId="{D364DDD9-0D91-2545-98E8-6DE20FEDDF11}" destId="{A6C78848-06A3-ED4F-9D6B-46F1E74836AC}" srcOrd="0" destOrd="0" presId="urn:microsoft.com/office/officeart/2005/8/layout/hProcess10"/>
    <dgm:cxn modelId="{0AA051B6-9613-4FBE-A693-15249BA095D3}" type="presParOf" srcId="{D364DDD9-0D91-2545-98E8-6DE20FEDDF11}" destId="{57085917-63DA-5441-B2FE-7D051769C804}" srcOrd="1" destOrd="0" presId="urn:microsoft.com/office/officeart/2005/8/layout/hProcess10"/>
    <dgm:cxn modelId="{584C4163-B378-429B-94B9-02353338DE5D}" type="presParOf" srcId="{FAA776C2-EE24-5F4B-B183-81CA81904A4C}" destId="{03A26E0D-4EC0-6B4D-8EFB-30AD5E240223}" srcOrd="1" destOrd="0" presId="urn:microsoft.com/office/officeart/2005/8/layout/hProcess10"/>
    <dgm:cxn modelId="{FD8397AF-533E-47B2-B5FC-317EEE23B4A4}" type="presParOf" srcId="{03A26E0D-4EC0-6B4D-8EFB-30AD5E240223}" destId="{D73DE048-49BF-434E-B731-9E4E2332F9B4}" srcOrd="0" destOrd="0" presId="urn:microsoft.com/office/officeart/2005/8/layout/hProcess10"/>
    <dgm:cxn modelId="{73DC63C5-52E9-4D23-B175-B9D2C7C556ED}" type="presParOf" srcId="{FAA776C2-EE24-5F4B-B183-81CA81904A4C}" destId="{3BF52F17-E73B-E446-82A8-5897DA703CB8}" srcOrd="2" destOrd="0" presId="urn:microsoft.com/office/officeart/2005/8/layout/hProcess10"/>
    <dgm:cxn modelId="{C4BD8E71-A8CC-4B15-84D5-857512F8B627}" type="presParOf" srcId="{3BF52F17-E73B-E446-82A8-5897DA703CB8}" destId="{D7CB77F9-53A7-454A-886C-CB63AB60A14E}" srcOrd="0" destOrd="0" presId="urn:microsoft.com/office/officeart/2005/8/layout/hProcess10"/>
    <dgm:cxn modelId="{71B24559-4E74-466B-8BCE-E8001FC1680C}" type="presParOf" srcId="{3BF52F17-E73B-E446-82A8-5897DA703CB8}" destId="{140866E4-49AC-504A-B16E-69619905F16A}" srcOrd="1" destOrd="0" presId="urn:microsoft.com/office/officeart/2005/8/layout/hProcess10"/>
    <dgm:cxn modelId="{7ED86433-8C30-44FA-A9D4-4753D0FEB47E}" type="presParOf" srcId="{FAA776C2-EE24-5F4B-B183-81CA81904A4C}" destId="{51CD1C58-D1DB-8F48-AC87-77C55421AE95}" srcOrd="3" destOrd="0" presId="urn:microsoft.com/office/officeart/2005/8/layout/hProcess10"/>
    <dgm:cxn modelId="{80BBC916-F1D7-4A1C-A5EE-F1313BEED8D5}" type="presParOf" srcId="{51CD1C58-D1DB-8F48-AC87-77C55421AE95}" destId="{5F1D94AD-3BCF-9740-BA92-4A13DA8D13DB}" srcOrd="0" destOrd="0" presId="urn:microsoft.com/office/officeart/2005/8/layout/hProcess10"/>
    <dgm:cxn modelId="{13A1B8EF-E17F-4B33-83BE-4E985A2C001C}" type="presParOf" srcId="{FAA776C2-EE24-5F4B-B183-81CA81904A4C}" destId="{916240A7-650C-3948-BC53-21F4A03B53D9}" srcOrd="4" destOrd="0" presId="urn:microsoft.com/office/officeart/2005/8/layout/hProcess10"/>
    <dgm:cxn modelId="{07216D2A-8E72-4305-9B27-4DA0B7102384}" type="presParOf" srcId="{916240A7-650C-3948-BC53-21F4A03B53D9}" destId="{12F4BF4A-14EE-0343-85CC-644E47C75266}" srcOrd="0" destOrd="0" presId="urn:microsoft.com/office/officeart/2005/8/layout/hProcess10"/>
    <dgm:cxn modelId="{FF35BEB0-9C21-4B9A-A0BB-56FF2E558BCE}" type="presParOf" srcId="{916240A7-650C-3948-BC53-21F4A03B53D9}" destId="{C48FCF84-AB3F-D743-900C-C8353222362C}" srcOrd="1" destOrd="0" presId="urn:microsoft.com/office/officeart/2005/8/layout/hProcess10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78848-06A3-ED4F-9D6B-46F1E74836AC}">
      <dsp:nvSpPr>
        <dsp:cNvPr id="0" name=""/>
        <dsp:cNvSpPr/>
      </dsp:nvSpPr>
      <dsp:spPr>
        <a:xfrm>
          <a:off x="2360" y="142105"/>
          <a:ext cx="1112212" cy="111221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7085917-63DA-5441-B2FE-7D051769C804}">
      <dsp:nvSpPr>
        <dsp:cNvPr id="0" name=""/>
        <dsp:cNvSpPr/>
      </dsp:nvSpPr>
      <dsp:spPr>
        <a:xfrm>
          <a:off x="183418" y="809432"/>
          <a:ext cx="1112212" cy="1112212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 dirty="0"/>
            <a:t>Module 1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 dirty="0" smtClean="0"/>
            <a:t>Picturing biomolecular machines</a:t>
          </a:r>
          <a:endParaRPr lang="en-US" sz="1100" kern="1200" dirty="0"/>
        </a:p>
      </dsp:txBody>
      <dsp:txXfrm>
        <a:off x="215994" y="842008"/>
        <a:ext cx="1047060" cy="1047060"/>
      </dsp:txXfrm>
    </dsp:sp>
    <dsp:sp modelId="{03A26E0D-4EC0-6B4D-8EFB-30AD5E240223}">
      <dsp:nvSpPr>
        <dsp:cNvPr id="0" name=""/>
        <dsp:cNvSpPr/>
      </dsp:nvSpPr>
      <dsp:spPr>
        <a:xfrm>
          <a:off x="1328809" y="564586"/>
          <a:ext cx="214236" cy="267249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>
        <a:off x="1328809" y="618036"/>
        <a:ext cx="149965" cy="160349"/>
      </dsp:txXfrm>
    </dsp:sp>
    <dsp:sp modelId="{D7CB77F9-53A7-454A-886C-CB63AB60A14E}">
      <dsp:nvSpPr>
        <dsp:cNvPr id="0" name=""/>
        <dsp:cNvSpPr/>
      </dsp:nvSpPr>
      <dsp:spPr>
        <a:xfrm>
          <a:off x="1726677" y="142105"/>
          <a:ext cx="1112212" cy="111221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>
            <a:alphaModFix amt="85000"/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5000" r="-85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40866E4-49AC-504A-B16E-69619905F16A}">
      <dsp:nvSpPr>
        <dsp:cNvPr id="0" name=""/>
        <dsp:cNvSpPr/>
      </dsp:nvSpPr>
      <dsp:spPr>
        <a:xfrm>
          <a:off x="1907735" y="809432"/>
          <a:ext cx="1112212" cy="1112212"/>
        </a:xfrm>
        <a:prstGeom prst="roundRect">
          <a:avLst>
            <a:gd name="adj" fmla="val 10000"/>
          </a:avLst>
        </a:prstGeom>
        <a:solidFill>
          <a:schemeClr val="accent4">
            <a:hueOff val="-2232385"/>
            <a:satOff val="13449"/>
            <a:lumOff val="107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 dirty="0" smtClean="0"/>
            <a:t>Module 2</a:t>
          </a:r>
          <a:endParaRPr lang="en-US" sz="1400" kern="1200" dirty="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 dirty="0" smtClean="0"/>
            <a:t>Modeling biomolecular machines</a:t>
          </a:r>
          <a:endParaRPr lang="en-US" sz="1100" kern="1200" dirty="0"/>
        </a:p>
      </dsp:txBody>
      <dsp:txXfrm>
        <a:off x="1940311" y="842008"/>
        <a:ext cx="1047060" cy="1047060"/>
      </dsp:txXfrm>
    </dsp:sp>
    <dsp:sp modelId="{51CD1C58-D1DB-8F48-AC87-77C55421AE95}">
      <dsp:nvSpPr>
        <dsp:cNvPr id="0" name=""/>
        <dsp:cNvSpPr/>
      </dsp:nvSpPr>
      <dsp:spPr>
        <a:xfrm>
          <a:off x="3053126" y="564586"/>
          <a:ext cx="214236" cy="267249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-4464770"/>
            <a:satOff val="26899"/>
            <a:lumOff val="2156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>
        <a:off x="3053126" y="618036"/>
        <a:ext cx="149965" cy="160349"/>
      </dsp:txXfrm>
    </dsp:sp>
    <dsp:sp modelId="{12F4BF4A-14EE-0343-85CC-644E47C75266}">
      <dsp:nvSpPr>
        <dsp:cNvPr id="0" name=""/>
        <dsp:cNvSpPr/>
      </dsp:nvSpPr>
      <dsp:spPr>
        <a:xfrm>
          <a:off x="3450994" y="142105"/>
          <a:ext cx="1112212" cy="111221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" r="-3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48FCF84-AB3F-D743-900C-C8353222362C}">
      <dsp:nvSpPr>
        <dsp:cNvPr id="0" name=""/>
        <dsp:cNvSpPr/>
      </dsp:nvSpPr>
      <dsp:spPr>
        <a:xfrm>
          <a:off x="3632052" y="809432"/>
          <a:ext cx="1112212" cy="1112212"/>
        </a:xfrm>
        <a:prstGeom prst="roundRect">
          <a:avLst>
            <a:gd name="adj" fmla="val 10000"/>
          </a:avLst>
        </a:prstGeom>
        <a:solidFill>
          <a:schemeClr val="accent4">
            <a:hueOff val="-4464770"/>
            <a:satOff val="26899"/>
            <a:lumOff val="215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 dirty="0" smtClean="0"/>
            <a:t>Module 3</a:t>
          </a:r>
          <a:endParaRPr lang="en-US" sz="1400" kern="1200" dirty="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 dirty="0" smtClean="0"/>
            <a:t>Exploring applications of biomolecular machines</a:t>
          </a:r>
          <a:endParaRPr lang="en-US" sz="1100" kern="1200" dirty="0"/>
        </a:p>
      </dsp:txBody>
      <dsp:txXfrm>
        <a:off x="3664628" y="842008"/>
        <a:ext cx="1047060" cy="104706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10">
  <dgm:title val=""/>
  <dgm:desc val=""/>
  <dgm:catLst>
    <dgm:cat type="process" pri="3000"/>
    <dgm:cat type="picture" pri="30000"/>
    <dgm:cat type="pictureconvert" pri="3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op="equ" fact="0.3333"/>
      <dgm:constr type="primFontSz" for="des" forName="txNode" op="equ" val="65"/>
      <dgm:constr type="primFontSz" for="des" forName="connTx" op="equ" val="55"/>
      <dgm:constr type="primFontSz" for="des" forName="connTx" refType="primFontSz" refFor="des" refForName="txNode" op="lte" fact="0.8"/>
    </dgm:constrLst>
    <dgm:ruleLst/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l" for="ch" forName="imagSh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 refType="w" fact="0.14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if>
          <dgm:else name="Name7">
            <dgm:constrLst>
              <dgm:constr type="l" for="ch" forName="imagSh" refType="w" fact="0.14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else>
        </dgm:choose>
        <dgm:ruleLst/>
        <dgm:layoutNode name="imagSh" styleLbl="b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x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imagSh"/>
            <dgm:param type="dstNode" val="imagSh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35"/>
            <dgm:constr type="endPad" refType="connDist" fact="0.3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BE43475E6C0844A8731BE42BDAAEB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D7975-CA64-0B48-9F63-208C392ACDC2}"/>
      </w:docPartPr>
      <w:docPartBody>
        <w:p w:rsidR="00571F9D" w:rsidRDefault="00571F9D" w:rsidP="00571F9D">
          <w:pPr>
            <w:pStyle w:val="EBE43475E6C0844A8731BE42BDAAEB50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F9D"/>
    <w:rsid w:val="00571F9D"/>
    <w:rsid w:val="00D12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BE43475E6C0844A8731BE42BDAAEB50">
    <w:name w:val="EBE43475E6C0844A8731BE42BDAAEB50"/>
    <w:rsid w:val="00571F9D"/>
  </w:style>
  <w:style w:type="paragraph" w:customStyle="1" w:styleId="CEEAA3AEF00FB246851D37677A813A18">
    <w:name w:val="CEEAA3AEF00FB246851D37677A813A18"/>
    <w:rsid w:val="00571F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8F302EF-97B9-4222-A531-8CC0A2377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NU</Company>
  <LinksUpToDate>false</LinksUpToDate>
  <CharactersWithSpaces>1147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Kourkine</dc:creator>
  <cp:keywords/>
  <dc:description/>
  <cp:lastModifiedBy>MBP</cp:lastModifiedBy>
  <cp:revision>3</cp:revision>
  <cp:lastPrinted>2016-11-02T23:28:00Z</cp:lastPrinted>
  <dcterms:created xsi:type="dcterms:W3CDTF">2016-11-11T21:00:00Z</dcterms:created>
  <dcterms:modified xsi:type="dcterms:W3CDTF">2016-11-11T21:01:00Z</dcterms:modified>
</cp:coreProperties>
</file>